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13899" w14:textId="77777777" w:rsidR="00DD0E98" w:rsidRPr="00B5017F" w:rsidRDefault="005E7D39">
      <w:pPr>
        <w:jc w:val="both"/>
        <w:rPr>
          <w:rFonts w:asciiTheme="minorHAnsi" w:hAnsiTheme="minorHAnsi" w:cstheme="minorHAnsi"/>
          <w:b/>
          <w:i/>
          <w:color w:val="000000" w:themeColor="text1"/>
          <w:sz w:val="28"/>
        </w:rPr>
      </w:pPr>
      <w:r w:rsidRPr="00B5017F">
        <w:rPr>
          <w:rFonts w:asciiTheme="minorHAnsi" w:hAnsiTheme="minorHAnsi" w:cstheme="minorHAnsi"/>
          <w:b/>
          <w:i/>
          <w:color w:val="000000" w:themeColor="text1"/>
          <w:sz w:val="28"/>
        </w:rPr>
        <w:t xml:space="preserve">Hinweise für die Erstellung der Ausschreibungsunterlagen für </w:t>
      </w:r>
    </w:p>
    <w:p w14:paraId="2A6527D1" w14:textId="77777777" w:rsidR="00DD0E98" w:rsidRPr="00B5017F" w:rsidRDefault="005E7D39">
      <w:pPr>
        <w:jc w:val="both"/>
        <w:rPr>
          <w:rFonts w:asciiTheme="minorHAnsi" w:hAnsiTheme="minorHAnsi" w:cstheme="minorHAnsi"/>
          <w:b/>
          <w:i/>
          <w:color w:val="000000" w:themeColor="text1"/>
          <w:sz w:val="28"/>
          <w:szCs w:val="22"/>
        </w:rPr>
      </w:pPr>
      <w:r w:rsidRPr="00B5017F">
        <w:rPr>
          <w:rFonts w:asciiTheme="minorHAnsi" w:hAnsiTheme="minorHAnsi" w:cstheme="minorHAnsi"/>
          <w:b/>
          <w:i/>
          <w:color w:val="000000" w:themeColor="text1"/>
          <w:sz w:val="28"/>
          <w:szCs w:val="22"/>
        </w:rPr>
        <w:t>Erprobungsstrecken zum Einsatz von temperaturabgesenktem Walzasphalt in Verbindung mit Absaugeinrichtungen am Straßenfertiger nach ARS 09/2021</w:t>
      </w:r>
    </w:p>
    <w:p w14:paraId="356AEB18" w14:textId="0173255B" w:rsidR="00060E46" w:rsidRDefault="00060E46">
      <w:pPr>
        <w:jc w:val="both"/>
        <w:rPr>
          <w:rFonts w:asciiTheme="minorHAnsi" w:hAnsiTheme="minorHAnsi" w:cstheme="minorHAnsi"/>
          <w:b/>
          <w:i/>
          <w:color w:val="000000" w:themeColor="text1"/>
          <w:szCs w:val="22"/>
          <w:u w:val="single"/>
        </w:rPr>
      </w:pPr>
    </w:p>
    <w:p w14:paraId="396CCD4E" w14:textId="77777777" w:rsidR="002232B2" w:rsidRPr="00B5017F" w:rsidRDefault="002232B2">
      <w:pPr>
        <w:jc w:val="both"/>
        <w:rPr>
          <w:rFonts w:asciiTheme="minorHAnsi" w:hAnsiTheme="minorHAnsi" w:cstheme="minorHAnsi"/>
          <w:b/>
          <w:i/>
          <w:color w:val="000000" w:themeColor="text1"/>
          <w:szCs w:val="22"/>
          <w:u w:val="single"/>
        </w:rPr>
      </w:pPr>
    </w:p>
    <w:p w14:paraId="61C9BCA7" w14:textId="77777777" w:rsidR="00DD0E98" w:rsidRPr="00B5017F" w:rsidRDefault="005E7D39">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000000" w:themeColor="text1"/>
          <w:sz w:val="22"/>
          <w:szCs w:val="22"/>
        </w:rPr>
      </w:pPr>
      <w:r w:rsidRPr="00B5017F">
        <w:rPr>
          <w:rFonts w:asciiTheme="minorHAnsi" w:hAnsiTheme="minorHAnsi" w:cstheme="minorHAnsi"/>
          <w:b/>
          <w:i/>
          <w:color w:val="000000" w:themeColor="text1"/>
          <w:sz w:val="22"/>
          <w:szCs w:val="22"/>
        </w:rPr>
        <w:t>Hinweis zur Aufnahme in die Besonderen Vertragsbedingungen:</w:t>
      </w:r>
      <w:r w:rsidRPr="00B5017F">
        <w:rPr>
          <w:rFonts w:asciiTheme="minorHAnsi" w:hAnsiTheme="minorHAnsi" w:cstheme="minorHAnsi"/>
          <w:i/>
          <w:color w:val="000000" w:themeColor="text1"/>
          <w:sz w:val="22"/>
          <w:szCs w:val="22"/>
        </w:rPr>
        <w:t xml:space="preserve"> In den Punkten 1.1, 3.5, 3.12 und 4.2 ist jeweils ein Verweis auf diese Anlage zur Baubeschreibung aufzunehmen.</w:t>
      </w:r>
    </w:p>
    <w:p w14:paraId="135730B5" w14:textId="77777777" w:rsidR="00DD0E98" w:rsidRPr="00B5017F" w:rsidRDefault="00DD0E98">
      <w:pPr>
        <w:jc w:val="both"/>
        <w:rPr>
          <w:rFonts w:asciiTheme="minorHAnsi" w:hAnsiTheme="minorHAnsi" w:cstheme="minorHAnsi"/>
          <w:i/>
          <w:color w:val="000000" w:themeColor="text1"/>
          <w:sz w:val="22"/>
          <w:szCs w:val="22"/>
        </w:rPr>
      </w:pPr>
    </w:p>
    <w:p w14:paraId="12F441A9" w14:textId="77777777" w:rsidR="00DD0E98" w:rsidRPr="00B5017F" w:rsidRDefault="005E7D39">
      <w:pPr>
        <w:jc w:val="both"/>
        <w:rPr>
          <w:rFonts w:asciiTheme="minorHAnsi" w:hAnsiTheme="minorHAnsi" w:cstheme="minorHAnsi"/>
          <w:i/>
          <w:color w:val="000000" w:themeColor="text1"/>
          <w:sz w:val="22"/>
          <w:szCs w:val="22"/>
        </w:rPr>
      </w:pPr>
      <w:r w:rsidRPr="00B5017F">
        <w:rPr>
          <w:rFonts w:asciiTheme="minorHAnsi" w:hAnsiTheme="minorHAnsi" w:cstheme="minorHAnsi"/>
          <w:i/>
          <w:color w:val="000000" w:themeColor="text1"/>
          <w:sz w:val="22"/>
          <w:szCs w:val="22"/>
        </w:rPr>
        <w:t>In der Auftragsbekanntmachung (Buchst. f) ist auf die Besonderheiten durch die Übernahme von Nr. 0, Abs. 1 dieser Regelung hinzuweisen.</w:t>
      </w:r>
    </w:p>
    <w:p w14:paraId="3F87A2D2" w14:textId="77777777" w:rsidR="00DD0E98" w:rsidRPr="00B5017F" w:rsidRDefault="00DD0E98">
      <w:pPr>
        <w:jc w:val="both"/>
        <w:rPr>
          <w:rFonts w:asciiTheme="minorHAnsi" w:hAnsiTheme="minorHAnsi" w:cstheme="minorHAnsi"/>
          <w:i/>
          <w:color w:val="000000" w:themeColor="text1"/>
          <w:sz w:val="22"/>
          <w:szCs w:val="22"/>
        </w:rPr>
      </w:pPr>
    </w:p>
    <w:p w14:paraId="517E357E" w14:textId="7A7D42A4" w:rsidR="00DD0E98" w:rsidRPr="00B5017F" w:rsidRDefault="005E7D39">
      <w:pPr>
        <w:jc w:val="both"/>
        <w:rPr>
          <w:rFonts w:asciiTheme="minorHAnsi" w:hAnsiTheme="minorHAnsi" w:cstheme="minorHAnsi"/>
          <w:i/>
          <w:color w:val="000000" w:themeColor="text1"/>
          <w:sz w:val="22"/>
          <w:szCs w:val="22"/>
        </w:rPr>
      </w:pPr>
      <w:r w:rsidRPr="00B5017F">
        <w:rPr>
          <w:rFonts w:asciiTheme="minorHAnsi" w:hAnsiTheme="minorHAnsi" w:cstheme="minorHAnsi"/>
          <w:i/>
          <w:color w:val="000000" w:themeColor="text1"/>
          <w:sz w:val="22"/>
          <w:szCs w:val="22"/>
        </w:rPr>
        <w:t>Im Vordruck "Weitere Besondere Vertragsbedingungen" ist auf die Regelung „Erprobungsstrecke zum Einsatz von temperaturabgesenktem Walzasphalt in Verbindung mit Absaugeinrichtungen am Straßenfertiger</w:t>
      </w:r>
      <w:r w:rsidR="001B1177" w:rsidRPr="00B5017F">
        <w:rPr>
          <w:rFonts w:asciiTheme="minorHAnsi" w:hAnsiTheme="minorHAnsi" w:cstheme="minorHAnsi"/>
          <w:i/>
          <w:color w:val="000000" w:themeColor="text1"/>
          <w:sz w:val="22"/>
          <w:szCs w:val="22"/>
        </w:rPr>
        <w:t xml:space="preserve"> nach ARS 09/2021</w:t>
      </w:r>
      <w:r w:rsidRPr="00B5017F">
        <w:rPr>
          <w:rFonts w:asciiTheme="minorHAnsi" w:hAnsiTheme="minorHAnsi" w:cstheme="minorHAnsi"/>
          <w:i/>
          <w:color w:val="000000" w:themeColor="text1"/>
          <w:sz w:val="22"/>
          <w:szCs w:val="22"/>
        </w:rPr>
        <w:t>“ zu verweisen und diese als Anlage beizufügen.</w:t>
      </w:r>
    </w:p>
    <w:p w14:paraId="71D70F7E" w14:textId="77777777" w:rsidR="00DD0E98" w:rsidRPr="00B5017F" w:rsidRDefault="00DD0E98">
      <w:pPr>
        <w:jc w:val="both"/>
        <w:rPr>
          <w:rFonts w:asciiTheme="minorHAnsi" w:hAnsiTheme="minorHAnsi" w:cstheme="minorHAnsi"/>
          <w:i/>
          <w:color w:val="000000" w:themeColor="text1"/>
          <w:sz w:val="22"/>
          <w:szCs w:val="22"/>
        </w:rPr>
      </w:pPr>
    </w:p>
    <w:p w14:paraId="627A441D" w14:textId="644B1E41" w:rsidR="00DD0E98" w:rsidRPr="00B5017F" w:rsidRDefault="005E7D39">
      <w:pPr>
        <w:jc w:val="both"/>
        <w:rPr>
          <w:rFonts w:asciiTheme="minorHAnsi" w:hAnsiTheme="minorHAnsi" w:cstheme="minorHAnsi"/>
          <w:i/>
          <w:color w:val="000000" w:themeColor="text1"/>
          <w:sz w:val="22"/>
          <w:szCs w:val="22"/>
        </w:rPr>
      </w:pPr>
      <w:r w:rsidRPr="00B5017F">
        <w:rPr>
          <w:rFonts w:asciiTheme="minorHAnsi" w:hAnsiTheme="minorHAnsi" w:cstheme="minorHAnsi"/>
          <w:i/>
          <w:color w:val="000000" w:themeColor="text1"/>
          <w:sz w:val="22"/>
          <w:szCs w:val="22"/>
        </w:rPr>
        <w:t>In folgenden Abschnitten der Baubeschreibung ist auf die Anlage „Erprobungsstrecke zum Einsatz von temperaturabgesenktem Walzasphalt in Verbindung mit Absaugeinrichtungen am Straßenfertiger</w:t>
      </w:r>
      <w:r w:rsidR="001B1177" w:rsidRPr="00B5017F">
        <w:rPr>
          <w:rFonts w:asciiTheme="minorHAnsi" w:hAnsiTheme="minorHAnsi" w:cstheme="minorHAnsi"/>
          <w:i/>
          <w:color w:val="000000" w:themeColor="text1"/>
          <w:sz w:val="22"/>
          <w:szCs w:val="22"/>
        </w:rPr>
        <w:t xml:space="preserve"> nach ARS 09/2021</w:t>
      </w:r>
      <w:r w:rsidRPr="00B5017F">
        <w:rPr>
          <w:rFonts w:asciiTheme="minorHAnsi" w:hAnsiTheme="minorHAnsi" w:cstheme="minorHAnsi"/>
          <w:i/>
          <w:color w:val="000000" w:themeColor="text1"/>
          <w:sz w:val="22"/>
          <w:szCs w:val="22"/>
        </w:rPr>
        <w:t>“ zu den „Weiteren Besondere Vertragsbedingungen“ zu verweisen:</w:t>
      </w:r>
    </w:p>
    <w:p w14:paraId="079409BE" w14:textId="77777777" w:rsidR="00DD0E98" w:rsidRPr="00B5017F" w:rsidRDefault="00DD0E98">
      <w:pPr>
        <w:jc w:val="both"/>
        <w:rPr>
          <w:rFonts w:asciiTheme="minorHAnsi" w:hAnsiTheme="minorHAnsi" w:cstheme="minorHAnsi"/>
          <w:i/>
          <w:color w:val="000000" w:themeColor="text1"/>
          <w:sz w:val="22"/>
          <w:szCs w:val="22"/>
        </w:rPr>
      </w:pPr>
    </w:p>
    <w:p w14:paraId="55468581" w14:textId="77777777" w:rsidR="00DD0E98" w:rsidRPr="00B5017F" w:rsidRDefault="005E7D39">
      <w:pPr>
        <w:pStyle w:val="Listenabsatz"/>
        <w:numPr>
          <w:ilvl w:val="0"/>
          <w:numId w:val="24"/>
        </w:numPr>
        <w:jc w:val="both"/>
        <w:rPr>
          <w:rFonts w:asciiTheme="minorHAnsi" w:hAnsiTheme="minorHAnsi" w:cstheme="minorHAnsi"/>
          <w:i/>
          <w:color w:val="000000" w:themeColor="text1"/>
          <w:sz w:val="22"/>
          <w:szCs w:val="22"/>
        </w:rPr>
      </w:pPr>
      <w:r w:rsidRPr="00B5017F">
        <w:rPr>
          <w:rFonts w:asciiTheme="minorHAnsi" w:hAnsiTheme="minorHAnsi" w:cstheme="minorHAnsi"/>
          <w:i/>
          <w:color w:val="000000" w:themeColor="text1"/>
          <w:sz w:val="22"/>
          <w:szCs w:val="22"/>
        </w:rPr>
        <w:t>1.1</w:t>
      </w:r>
      <w:r w:rsidRPr="00B5017F">
        <w:rPr>
          <w:rFonts w:asciiTheme="minorHAnsi" w:hAnsiTheme="minorHAnsi" w:cstheme="minorHAnsi"/>
          <w:i/>
          <w:color w:val="000000" w:themeColor="text1"/>
          <w:sz w:val="22"/>
          <w:szCs w:val="22"/>
        </w:rPr>
        <w:tab/>
        <w:t>Auszuführende Leistungen</w:t>
      </w:r>
    </w:p>
    <w:p w14:paraId="0D7C8AA5" w14:textId="77777777" w:rsidR="00DD0E98" w:rsidRPr="00B5017F" w:rsidRDefault="005E7D39">
      <w:pPr>
        <w:pStyle w:val="Listenabsatz"/>
        <w:numPr>
          <w:ilvl w:val="0"/>
          <w:numId w:val="24"/>
        </w:numPr>
        <w:jc w:val="both"/>
        <w:rPr>
          <w:rFonts w:asciiTheme="minorHAnsi" w:hAnsiTheme="minorHAnsi" w:cstheme="minorHAnsi"/>
          <w:i/>
          <w:color w:val="000000" w:themeColor="text1"/>
          <w:sz w:val="22"/>
          <w:szCs w:val="22"/>
        </w:rPr>
      </w:pPr>
      <w:r w:rsidRPr="00B5017F">
        <w:rPr>
          <w:rFonts w:asciiTheme="minorHAnsi" w:hAnsiTheme="minorHAnsi" w:cstheme="minorHAnsi"/>
          <w:i/>
          <w:color w:val="000000" w:themeColor="text1"/>
          <w:sz w:val="22"/>
          <w:szCs w:val="22"/>
        </w:rPr>
        <w:t>3.5</w:t>
      </w:r>
      <w:r w:rsidRPr="00B5017F">
        <w:rPr>
          <w:rFonts w:asciiTheme="minorHAnsi" w:hAnsiTheme="minorHAnsi" w:cstheme="minorHAnsi"/>
          <w:i/>
          <w:color w:val="000000" w:themeColor="text1"/>
          <w:sz w:val="22"/>
          <w:szCs w:val="22"/>
        </w:rPr>
        <w:tab/>
        <w:t>Stoffe, Bauteile</w:t>
      </w:r>
    </w:p>
    <w:p w14:paraId="7DDF9B2D" w14:textId="77777777" w:rsidR="00DD0E98" w:rsidRPr="00B5017F" w:rsidRDefault="005E7D39">
      <w:pPr>
        <w:pStyle w:val="Listenabsatz"/>
        <w:numPr>
          <w:ilvl w:val="0"/>
          <w:numId w:val="24"/>
        </w:numPr>
        <w:jc w:val="both"/>
        <w:rPr>
          <w:rFonts w:asciiTheme="minorHAnsi" w:hAnsiTheme="minorHAnsi" w:cstheme="minorHAnsi"/>
          <w:i/>
          <w:color w:val="000000" w:themeColor="text1"/>
          <w:sz w:val="22"/>
          <w:szCs w:val="22"/>
        </w:rPr>
      </w:pPr>
      <w:r w:rsidRPr="00B5017F">
        <w:rPr>
          <w:rFonts w:asciiTheme="minorHAnsi" w:hAnsiTheme="minorHAnsi" w:cstheme="minorHAnsi"/>
          <w:i/>
          <w:color w:val="000000" w:themeColor="text1"/>
          <w:sz w:val="22"/>
          <w:szCs w:val="22"/>
        </w:rPr>
        <w:t>3.12</w:t>
      </w:r>
      <w:r w:rsidRPr="00B5017F">
        <w:rPr>
          <w:rFonts w:asciiTheme="minorHAnsi" w:hAnsiTheme="minorHAnsi" w:cstheme="minorHAnsi"/>
          <w:i/>
          <w:color w:val="000000" w:themeColor="text1"/>
          <w:sz w:val="22"/>
          <w:szCs w:val="22"/>
        </w:rPr>
        <w:tab/>
        <w:t>Prüfungen und Nachweise</w:t>
      </w:r>
    </w:p>
    <w:p w14:paraId="0651193E" w14:textId="77777777" w:rsidR="00DD0E98" w:rsidRPr="00B5017F" w:rsidRDefault="005E7D39">
      <w:pPr>
        <w:pStyle w:val="Listenabsatz"/>
        <w:numPr>
          <w:ilvl w:val="0"/>
          <w:numId w:val="24"/>
        </w:numPr>
        <w:jc w:val="both"/>
        <w:rPr>
          <w:rFonts w:asciiTheme="minorHAnsi" w:hAnsiTheme="minorHAnsi" w:cstheme="minorHAnsi"/>
          <w:i/>
          <w:color w:val="000000" w:themeColor="text1"/>
          <w:sz w:val="22"/>
          <w:szCs w:val="22"/>
        </w:rPr>
      </w:pPr>
      <w:r w:rsidRPr="00B5017F">
        <w:rPr>
          <w:rFonts w:asciiTheme="minorHAnsi" w:hAnsiTheme="minorHAnsi" w:cstheme="minorHAnsi"/>
          <w:i/>
          <w:color w:val="000000" w:themeColor="text1"/>
          <w:sz w:val="22"/>
          <w:szCs w:val="22"/>
        </w:rPr>
        <w:t>4.2</w:t>
      </w:r>
      <w:r w:rsidRPr="00B5017F">
        <w:rPr>
          <w:rFonts w:asciiTheme="minorHAnsi" w:hAnsiTheme="minorHAnsi" w:cstheme="minorHAnsi"/>
          <w:i/>
          <w:color w:val="000000" w:themeColor="text1"/>
          <w:sz w:val="22"/>
          <w:szCs w:val="22"/>
        </w:rPr>
        <w:tab/>
        <w:t>Vom Auftragnehmer zu erstellende bzw. zu beschaffende Ausführungsunterlagen</w:t>
      </w:r>
    </w:p>
    <w:p w14:paraId="704217CB" w14:textId="77777777" w:rsidR="00DD0E98" w:rsidRPr="00B5017F" w:rsidRDefault="00DD0E98">
      <w:pPr>
        <w:jc w:val="both"/>
        <w:rPr>
          <w:rFonts w:asciiTheme="minorHAnsi" w:hAnsiTheme="minorHAnsi" w:cstheme="minorHAnsi"/>
          <w:i/>
          <w:color w:val="000000" w:themeColor="text1"/>
          <w:sz w:val="22"/>
          <w:szCs w:val="22"/>
          <w:u w:val="single"/>
        </w:rPr>
      </w:pPr>
    </w:p>
    <w:p w14:paraId="3297B065" w14:textId="4E4AA795" w:rsidR="00DD0E98" w:rsidRPr="00B5017F" w:rsidRDefault="002725A7">
      <w:pPr>
        <w:jc w:val="both"/>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u w:val="single"/>
        </w:rPr>
        <w:t>B</w:t>
      </w:r>
      <w:r w:rsidRPr="00E13AA6">
        <w:rPr>
          <w:rFonts w:asciiTheme="minorHAnsi" w:hAnsiTheme="minorHAnsi" w:cstheme="minorHAnsi"/>
          <w:i/>
          <w:color w:val="000000" w:themeColor="text1"/>
          <w:sz w:val="22"/>
          <w:szCs w:val="22"/>
          <w:u w:val="single"/>
        </w:rPr>
        <w:t>ei Konzepten und Zusätzen, die nicht in der Erfahrungssammlung TA der BASt enthalten sind</w:t>
      </w:r>
      <w:r>
        <w:rPr>
          <w:rFonts w:asciiTheme="minorHAnsi" w:hAnsiTheme="minorHAnsi" w:cstheme="minorHAnsi"/>
          <w:i/>
          <w:color w:val="000000" w:themeColor="text1"/>
          <w:sz w:val="22"/>
          <w:szCs w:val="22"/>
          <w:u w:val="single"/>
        </w:rPr>
        <w:t xml:space="preserve"> gilt:</w:t>
      </w:r>
      <w:r w:rsidRPr="00B5017F">
        <w:rPr>
          <w:rFonts w:asciiTheme="minorHAnsi" w:hAnsiTheme="minorHAnsi" w:cstheme="minorHAnsi"/>
          <w:i/>
          <w:color w:val="000000" w:themeColor="text1"/>
          <w:sz w:val="22"/>
          <w:szCs w:val="22"/>
        </w:rPr>
        <w:t xml:space="preserve"> </w:t>
      </w:r>
      <w:r w:rsidR="005E7D39" w:rsidRPr="00B5017F">
        <w:rPr>
          <w:rFonts w:asciiTheme="minorHAnsi" w:hAnsiTheme="minorHAnsi" w:cstheme="minorHAnsi"/>
          <w:i/>
          <w:color w:val="000000" w:themeColor="text1"/>
          <w:sz w:val="22"/>
          <w:szCs w:val="22"/>
        </w:rPr>
        <w:t>Auf Grund des Zeitbedarfs für die Durchführung der Erstprüfungen</w:t>
      </w:r>
      <w:r w:rsidR="001B1177" w:rsidRPr="00B5017F">
        <w:rPr>
          <w:rFonts w:asciiTheme="minorHAnsi" w:hAnsiTheme="minorHAnsi" w:cstheme="minorHAnsi"/>
          <w:i/>
          <w:color w:val="000000" w:themeColor="text1"/>
          <w:sz w:val="22"/>
          <w:szCs w:val="22"/>
        </w:rPr>
        <w:t xml:space="preserve"> sowie der zusätzlichen Prüfungen</w:t>
      </w:r>
      <w:r w:rsidR="005E7D39" w:rsidRPr="00B5017F">
        <w:rPr>
          <w:rFonts w:asciiTheme="minorHAnsi" w:hAnsiTheme="minorHAnsi" w:cstheme="minorHAnsi"/>
          <w:i/>
          <w:color w:val="000000" w:themeColor="text1"/>
          <w:sz w:val="22"/>
          <w:szCs w:val="22"/>
        </w:rPr>
        <w:t>, die vor der Baudurchführung zusammen mit dem Eignungsnachweis vorliegen müssen, ist</w:t>
      </w:r>
      <w:r w:rsidR="00E13AA6">
        <w:rPr>
          <w:rFonts w:asciiTheme="minorHAnsi" w:hAnsiTheme="minorHAnsi" w:cstheme="minorHAnsi"/>
          <w:i/>
          <w:color w:val="000000" w:themeColor="text1"/>
          <w:sz w:val="22"/>
          <w:szCs w:val="22"/>
        </w:rPr>
        <w:t xml:space="preserve"> </w:t>
      </w:r>
      <w:r w:rsidR="00ED65FA" w:rsidRPr="00B5017F">
        <w:rPr>
          <w:rFonts w:asciiTheme="minorHAnsi" w:hAnsiTheme="minorHAnsi" w:cstheme="minorHAnsi"/>
          <w:i/>
          <w:color w:val="000000" w:themeColor="text1"/>
          <w:sz w:val="22"/>
          <w:szCs w:val="22"/>
        </w:rPr>
        <w:t xml:space="preserve">für </w:t>
      </w:r>
      <w:r w:rsidR="005E7D39" w:rsidRPr="00B5017F">
        <w:rPr>
          <w:rFonts w:asciiTheme="minorHAnsi" w:hAnsiTheme="minorHAnsi" w:cstheme="minorHAnsi"/>
          <w:i/>
          <w:color w:val="000000" w:themeColor="text1"/>
          <w:sz w:val="22"/>
          <w:szCs w:val="22"/>
        </w:rPr>
        <w:t>die Erprobungsstrecke die Frist zwischen Zuschlag und dem Beginn der Ausführung (§5 VOB/B) in den Besonderen Vertr</w:t>
      </w:r>
      <w:r w:rsidR="00682A88" w:rsidRPr="00B5017F">
        <w:rPr>
          <w:rFonts w:asciiTheme="minorHAnsi" w:hAnsiTheme="minorHAnsi" w:cstheme="minorHAnsi"/>
          <w:i/>
          <w:color w:val="000000" w:themeColor="text1"/>
          <w:sz w:val="22"/>
          <w:szCs w:val="22"/>
        </w:rPr>
        <w:t>agsbedingungen auf mindestens</w:t>
      </w:r>
      <w:r w:rsidR="00B1366A" w:rsidRPr="00B5017F">
        <w:rPr>
          <w:rFonts w:asciiTheme="minorHAnsi" w:hAnsiTheme="minorHAnsi" w:cstheme="minorHAnsi"/>
          <w:i/>
          <w:color w:val="000000" w:themeColor="text1"/>
          <w:sz w:val="22"/>
          <w:szCs w:val="22"/>
        </w:rPr>
        <w:t xml:space="preserve"> </w:t>
      </w:r>
      <w:r w:rsidR="00ED65FA" w:rsidRPr="00B5017F">
        <w:rPr>
          <w:rFonts w:asciiTheme="minorHAnsi" w:hAnsiTheme="minorHAnsi" w:cstheme="minorHAnsi"/>
          <w:i/>
          <w:color w:val="000000" w:themeColor="text1"/>
          <w:sz w:val="22"/>
          <w:szCs w:val="22"/>
        </w:rPr>
        <w:t>36</w:t>
      </w:r>
      <w:r w:rsidR="005E7D39" w:rsidRPr="00B5017F">
        <w:rPr>
          <w:rFonts w:asciiTheme="minorHAnsi" w:hAnsiTheme="minorHAnsi" w:cstheme="minorHAnsi"/>
          <w:i/>
          <w:color w:val="000000" w:themeColor="text1"/>
          <w:sz w:val="22"/>
          <w:szCs w:val="22"/>
        </w:rPr>
        <w:t xml:space="preserve"> Werktage zu erhöhen.</w:t>
      </w:r>
      <w:r w:rsidR="00623966">
        <w:rPr>
          <w:rFonts w:asciiTheme="minorHAnsi" w:hAnsiTheme="minorHAnsi" w:cstheme="minorHAnsi"/>
          <w:i/>
          <w:color w:val="000000" w:themeColor="text1"/>
          <w:sz w:val="22"/>
          <w:szCs w:val="22"/>
        </w:rPr>
        <w:t xml:space="preserve"> </w:t>
      </w:r>
      <w:r w:rsidR="00623966" w:rsidRPr="00623966">
        <w:rPr>
          <w:rFonts w:asciiTheme="minorHAnsi" w:hAnsiTheme="minorHAnsi" w:cstheme="minorHAnsi"/>
          <w:i/>
          <w:color w:val="000000" w:themeColor="text1"/>
          <w:sz w:val="22"/>
          <w:szCs w:val="22"/>
          <w:u w:val="single"/>
        </w:rPr>
        <w:t>In Einzelfällen kann die</w:t>
      </w:r>
      <w:r w:rsidR="00623966">
        <w:rPr>
          <w:rFonts w:asciiTheme="minorHAnsi" w:hAnsiTheme="minorHAnsi" w:cstheme="minorHAnsi"/>
          <w:i/>
          <w:color w:val="000000" w:themeColor="text1"/>
          <w:sz w:val="22"/>
          <w:szCs w:val="22"/>
          <w:u w:val="single"/>
        </w:rPr>
        <w:t>se</w:t>
      </w:r>
      <w:r w:rsidR="00623966" w:rsidRPr="00623966">
        <w:rPr>
          <w:rFonts w:asciiTheme="minorHAnsi" w:hAnsiTheme="minorHAnsi" w:cstheme="minorHAnsi"/>
          <w:i/>
          <w:color w:val="000000" w:themeColor="text1"/>
          <w:sz w:val="22"/>
          <w:szCs w:val="22"/>
          <w:u w:val="single"/>
        </w:rPr>
        <w:t xml:space="preserve"> Frist in Abstimmung zwischen AG und AN noch angemessen verlängert werden.</w:t>
      </w:r>
    </w:p>
    <w:p w14:paraId="0056F108" w14:textId="77777777" w:rsidR="00DD0E98" w:rsidRPr="00B5017F" w:rsidRDefault="00DD0E98">
      <w:pPr>
        <w:jc w:val="both"/>
        <w:rPr>
          <w:rFonts w:asciiTheme="minorHAnsi" w:hAnsiTheme="minorHAnsi" w:cstheme="minorHAnsi"/>
          <w:b/>
          <w:color w:val="000000" w:themeColor="text1"/>
          <w:sz w:val="22"/>
          <w:szCs w:val="22"/>
          <w:u w:val="single"/>
        </w:rPr>
      </w:pPr>
    </w:p>
    <w:p w14:paraId="40AD7D19" w14:textId="77777777" w:rsidR="00505C76" w:rsidRPr="00B5017F" w:rsidRDefault="00505C76">
      <w:pPr>
        <w:jc w:val="both"/>
        <w:rPr>
          <w:rFonts w:asciiTheme="minorHAnsi" w:hAnsiTheme="minorHAnsi" w:cs="Arial"/>
          <w:bCs/>
          <w:color w:val="000000" w:themeColor="text1"/>
          <w:sz w:val="22"/>
          <w:szCs w:val="22"/>
        </w:rPr>
      </w:pPr>
    </w:p>
    <w:p w14:paraId="0550830B" w14:textId="77777777" w:rsidR="00DD0E98" w:rsidRPr="00B5017F" w:rsidRDefault="00DD0E98">
      <w:pPr>
        <w:jc w:val="both"/>
        <w:rPr>
          <w:rFonts w:asciiTheme="minorHAnsi" w:hAnsiTheme="minorHAnsi" w:cstheme="minorHAnsi"/>
          <w:b/>
          <w:color w:val="000000" w:themeColor="text1"/>
          <w:sz w:val="22"/>
          <w:szCs w:val="22"/>
          <w:u w:val="single"/>
        </w:rPr>
      </w:pPr>
    </w:p>
    <w:p w14:paraId="7CBFE84D" w14:textId="77777777" w:rsidR="00DD0E98" w:rsidRPr="00B5017F" w:rsidRDefault="00DD0E98">
      <w:pPr>
        <w:jc w:val="both"/>
        <w:rPr>
          <w:rFonts w:asciiTheme="minorHAnsi" w:hAnsiTheme="minorHAnsi" w:cstheme="minorHAnsi"/>
          <w:b/>
          <w:color w:val="000000" w:themeColor="text1"/>
          <w:sz w:val="22"/>
          <w:szCs w:val="22"/>
          <w:u w:val="single"/>
        </w:rPr>
      </w:pPr>
    </w:p>
    <w:p w14:paraId="693FD1B9" w14:textId="77777777" w:rsidR="00DD0E98" w:rsidRPr="00B5017F" w:rsidRDefault="00DD0E98">
      <w:pPr>
        <w:jc w:val="both"/>
        <w:rPr>
          <w:rFonts w:asciiTheme="minorHAnsi" w:hAnsiTheme="minorHAnsi" w:cstheme="minorHAnsi"/>
          <w:b/>
          <w:color w:val="000000" w:themeColor="text1"/>
          <w:sz w:val="22"/>
          <w:szCs w:val="22"/>
          <w:u w:val="single"/>
        </w:rPr>
      </w:pPr>
    </w:p>
    <w:p w14:paraId="505D9ADF" w14:textId="77777777" w:rsidR="00DD0E98" w:rsidRPr="00B5017F" w:rsidRDefault="00DD0E98">
      <w:pPr>
        <w:jc w:val="both"/>
        <w:rPr>
          <w:rFonts w:asciiTheme="minorHAnsi" w:hAnsiTheme="minorHAnsi" w:cstheme="minorHAnsi"/>
          <w:b/>
          <w:color w:val="000000" w:themeColor="text1"/>
          <w:sz w:val="22"/>
          <w:szCs w:val="22"/>
          <w:u w:val="single"/>
        </w:rPr>
      </w:pPr>
    </w:p>
    <w:p w14:paraId="320B2FBC" w14:textId="77777777" w:rsidR="00DD0E98" w:rsidRPr="00B5017F" w:rsidRDefault="00DD0E98">
      <w:pPr>
        <w:jc w:val="both"/>
        <w:rPr>
          <w:rFonts w:asciiTheme="minorHAnsi" w:hAnsiTheme="minorHAnsi" w:cstheme="minorHAnsi"/>
          <w:b/>
          <w:color w:val="000000" w:themeColor="text1"/>
          <w:sz w:val="22"/>
          <w:szCs w:val="22"/>
          <w:u w:val="single"/>
        </w:rPr>
      </w:pPr>
    </w:p>
    <w:p w14:paraId="72330726" w14:textId="207E56F7" w:rsidR="00DD0E98" w:rsidRPr="00B5017F" w:rsidRDefault="00DD0E98">
      <w:pPr>
        <w:jc w:val="both"/>
        <w:rPr>
          <w:rFonts w:asciiTheme="minorHAnsi" w:hAnsiTheme="minorHAnsi" w:cstheme="minorHAnsi"/>
          <w:b/>
          <w:color w:val="000000" w:themeColor="text1"/>
          <w:sz w:val="22"/>
          <w:szCs w:val="22"/>
          <w:u w:val="single"/>
        </w:rPr>
      </w:pPr>
    </w:p>
    <w:p w14:paraId="29DB0C83" w14:textId="77777777" w:rsidR="002A55E4" w:rsidRPr="00B5017F" w:rsidRDefault="002A55E4">
      <w:pPr>
        <w:jc w:val="both"/>
        <w:rPr>
          <w:rFonts w:asciiTheme="minorHAnsi" w:hAnsiTheme="minorHAnsi" w:cstheme="minorHAnsi"/>
          <w:b/>
          <w:color w:val="000000" w:themeColor="text1"/>
          <w:sz w:val="22"/>
          <w:szCs w:val="22"/>
          <w:u w:val="single"/>
        </w:rPr>
      </w:pPr>
    </w:p>
    <w:p w14:paraId="2AA6446D" w14:textId="77777777" w:rsidR="00DD0E98" w:rsidRPr="00B5017F" w:rsidRDefault="00DD0E98">
      <w:pPr>
        <w:jc w:val="both"/>
        <w:rPr>
          <w:rFonts w:asciiTheme="minorHAnsi" w:hAnsiTheme="minorHAnsi" w:cstheme="minorHAnsi"/>
          <w:b/>
          <w:color w:val="000000" w:themeColor="text1"/>
          <w:sz w:val="22"/>
          <w:szCs w:val="22"/>
          <w:u w:val="single"/>
        </w:rPr>
      </w:pPr>
    </w:p>
    <w:p w14:paraId="479BDABF" w14:textId="77777777" w:rsidR="00DD0E98" w:rsidRPr="00B5017F" w:rsidRDefault="00DD0E98">
      <w:pPr>
        <w:jc w:val="both"/>
        <w:rPr>
          <w:rFonts w:asciiTheme="minorHAnsi" w:hAnsiTheme="minorHAnsi" w:cstheme="minorHAnsi"/>
          <w:b/>
          <w:color w:val="000000" w:themeColor="text1"/>
          <w:sz w:val="22"/>
          <w:szCs w:val="22"/>
          <w:u w:val="single"/>
        </w:rPr>
      </w:pPr>
    </w:p>
    <w:p w14:paraId="4123A05D" w14:textId="704E238C" w:rsidR="00DD0E98" w:rsidRPr="00B5017F" w:rsidRDefault="00DD0E98">
      <w:pPr>
        <w:jc w:val="both"/>
        <w:rPr>
          <w:rFonts w:asciiTheme="minorHAnsi" w:hAnsiTheme="minorHAnsi" w:cstheme="minorHAnsi"/>
          <w:b/>
          <w:color w:val="000000" w:themeColor="text1"/>
          <w:sz w:val="22"/>
          <w:szCs w:val="22"/>
          <w:u w:val="single"/>
        </w:rPr>
      </w:pPr>
    </w:p>
    <w:p w14:paraId="00B6A148" w14:textId="4FAAFB1D" w:rsidR="002F1706" w:rsidRPr="00B5017F" w:rsidRDefault="002F1706">
      <w:pPr>
        <w:jc w:val="both"/>
        <w:rPr>
          <w:rFonts w:asciiTheme="minorHAnsi" w:hAnsiTheme="minorHAnsi" w:cstheme="minorHAnsi"/>
          <w:b/>
          <w:color w:val="000000" w:themeColor="text1"/>
          <w:sz w:val="22"/>
          <w:szCs w:val="22"/>
          <w:u w:val="single"/>
        </w:rPr>
      </w:pPr>
    </w:p>
    <w:p w14:paraId="6D70548F" w14:textId="77777777" w:rsidR="002F1706" w:rsidRPr="00B5017F" w:rsidRDefault="002F1706">
      <w:pPr>
        <w:jc w:val="both"/>
        <w:rPr>
          <w:rFonts w:asciiTheme="minorHAnsi" w:hAnsiTheme="minorHAnsi" w:cstheme="minorHAnsi"/>
          <w:b/>
          <w:color w:val="000000" w:themeColor="text1"/>
          <w:sz w:val="22"/>
          <w:szCs w:val="22"/>
          <w:u w:val="single"/>
        </w:rPr>
      </w:pPr>
    </w:p>
    <w:p w14:paraId="79EB0CFE" w14:textId="77777777" w:rsidR="001316D1" w:rsidRPr="00B5017F" w:rsidRDefault="001316D1">
      <w:pPr>
        <w:jc w:val="both"/>
        <w:rPr>
          <w:rFonts w:asciiTheme="minorHAnsi" w:hAnsiTheme="minorHAnsi" w:cstheme="minorHAnsi"/>
          <w:b/>
          <w:color w:val="000000" w:themeColor="text1"/>
          <w:sz w:val="28"/>
          <w:szCs w:val="22"/>
        </w:rPr>
      </w:pPr>
    </w:p>
    <w:p w14:paraId="578D8FE9" w14:textId="77777777" w:rsidR="001316D1" w:rsidRPr="00B5017F" w:rsidRDefault="001316D1">
      <w:pPr>
        <w:jc w:val="both"/>
        <w:rPr>
          <w:rFonts w:asciiTheme="minorHAnsi" w:hAnsiTheme="minorHAnsi" w:cstheme="minorHAnsi"/>
          <w:b/>
          <w:color w:val="000000" w:themeColor="text1"/>
          <w:sz w:val="28"/>
          <w:szCs w:val="22"/>
        </w:rPr>
      </w:pPr>
    </w:p>
    <w:p w14:paraId="760EBCDE" w14:textId="77777777" w:rsidR="001316D1" w:rsidRPr="00B5017F" w:rsidRDefault="001316D1">
      <w:pPr>
        <w:jc w:val="both"/>
        <w:rPr>
          <w:rFonts w:asciiTheme="minorHAnsi" w:hAnsiTheme="minorHAnsi" w:cstheme="minorHAnsi"/>
          <w:b/>
          <w:color w:val="000000" w:themeColor="text1"/>
          <w:sz w:val="28"/>
          <w:szCs w:val="22"/>
        </w:rPr>
      </w:pPr>
    </w:p>
    <w:p w14:paraId="2B5F5E72" w14:textId="77777777" w:rsidR="001316D1" w:rsidRPr="00B5017F" w:rsidRDefault="001316D1">
      <w:pPr>
        <w:jc w:val="both"/>
        <w:rPr>
          <w:rFonts w:asciiTheme="minorHAnsi" w:hAnsiTheme="minorHAnsi" w:cstheme="minorHAnsi"/>
          <w:b/>
          <w:color w:val="000000" w:themeColor="text1"/>
          <w:sz w:val="28"/>
          <w:szCs w:val="22"/>
        </w:rPr>
      </w:pPr>
    </w:p>
    <w:p w14:paraId="4BAC7313" w14:textId="77777777" w:rsidR="001316D1" w:rsidRPr="00B5017F" w:rsidRDefault="001316D1">
      <w:pPr>
        <w:jc w:val="both"/>
        <w:rPr>
          <w:rFonts w:asciiTheme="minorHAnsi" w:hAnsiTheme="minorHAnsi" w:cstheme="minorHAnsi"/>
          <w:b/>
          <w:color w:val="000000" w:themeColor="text1"/>
          <w:sz w:val="28"/>
          <w:szCs w:val="22"/>
        </w:rPr>
      </w:pPr>
    </w:p>
    <w:p w14:paraId="61D599B7" w14:textId="1E9816B9" w:rsidR="00DD0E98" w:rsidRPr="00B5017F" w:rsidRDefault="005E7D39">
      <w:pPr>
        <w:jc w:val="both"/>
        <w:rPr>
          <w:rFonts w:asciiTheme="minorHAnsi" w:hAnsiTheme="minorHAnsi" w:cstheme="minorHAnsi"/>
          <w:b/>
          <w:color w:val="000000" w:themeColor="text1"/>
          <w:sz w:val="22"/>
          <w:szCs w:val="22"/>
          <w:u w:val="single"/>
        </w:rPr>
      </w:pPr>
      <w:r w:rsidRPr="00B5017F">
        <w:rPr>
          <w:rFonts w:asciiTheme="minorHAnsi" w:hAnsiTheme="minorHAnsi" w:cstheme="minorHAnsi"/>
          <w:b/>
          <w:color w:val="000000" w:themeColor="text1"/>
          <w:sz w:val="28"/>
          <w:szCs w:val="22"/>
        </w:rPr>
        <w:t>Anlage „Erprobungsstrecke zum Einsatz von temperaturabgesenktem Walzasphalt in Verbindung mit Absaugeinrichtungen am Straßenfertiger nach ARS 09/2021“ zur Baubeschreibung</w:t>
      </w:r>
    </w:p>
    <w:p w14:paraId="5A76DB05" w14:textId="77777777" w:rsidR="00DD0E98" w:rsidRPr="00B5017F" w:rsidRDefault="00DD0E98">
      <w:pPr>
        <w:jc w:val="both"/>
        <w:rPr>
          <w:rFonts w:asciiTheme="minorHAnsi" w:hAnsiTheme="minorHAnsi" w:cstheme="minorHAnsi"/>
          <w:b/>
          <w:color w:val="000000" w:themeColor="text1"/>
          <w:sz w:val="22"/>
          <w:szCs w:val="22"/>
          <w:u w:val="single"/>
        </w:rPr>
      </w:pPr>
    </w:p>
    <w:p w14:paraId="23D19DA2" w14:textId="77777777" w:rsidR="002A55E4" w:rsidRPr="00B5017F" w:rsidRDefault="002A55E4">
      <w:pPr>
        <w:spacing w:after="120"/>
        <w:jc w:val="both"/>
        <w:rPr>
          <w:rFonts w:asciiTheme="minorHAnsi" w:hAnsiTheme="minorHAnsi" w:cstheme="minorHAnsi"/>
          <w:b/>
          <w:color w:val="000000" w:themeColor="text1"/>
          <w:u w:val="single"/>
        </w:rPr>
      </w:pPr>
      <w:r w:rsidRPr="00B5017F">
        <w:rPr>
          <w:rFonts w:asciiTheme="minorHAnsi" w:hAnsiTheme="minorHAnsi" w:cstheme="minorHAnsi"/>
          <w:b/>
          <w:color w:val="000000" w:themeColor="text1"/>
          <w:u w:val="single"/>
        </w:rPr>
        <w:t>Allgemeines</w:t>
      </w:r>
    </w:p>
    <w:p w14:paraId="7F69CC97" w14:textId="6C0727E6" w:rsidR="002A55E4" w:rsidRPr="00B5017F" w:rsidRDefault="002A55E4" w:rsidP="002A55E4">
      <w:pPr>
        <w:jc w:val="both"/>
        <w:rPr>
          <w:rFonts w:asciiTheme="minorHAnsi" w:hAnsiTheme="minorHAnsi" w:cs="Arial"/>
          <w:bCs/>
          <w:color w:val="000000" w:themeColor="text1"/>
          <w:sz w:val="22"/>
          <w:szCs w:val="22"/>
        </w:rPr>
      </w:pPr>
      <w:r w:rsidRPr="00B5017F">
        <w:rPr>
          <w:rFonts w:asciiTheme="minorHAnsi" w:hAnsiTheme="minorHAnsi" w:cs="Arial"/>
          <w:bCs/>
          <w:color w:val="000000" w:themeColor="text1"/>
          <w:sz w:val="22"/>
          <w:szCs w:val="22"/>
        </w:rPr>
        <w:t xml:space="preserve">Bei der Planung, Ausschreibung und Ausführung der Erprobungsstrecken zum Einsatz von temperaturabgesenktem Walzasphalt gelten die Regelungen der </w:t>
      </w:r>
      <w:r w:rsidR="002F1706" w:rsidRPr="00B5017F">
        <w:rPr>
          <w:rFonts w:asciiTheme="minorHAnsi" w:hAnsiTheme="minorHAnsi" w:cs="Arial"/>
          <w:bCs/>
          <w:color w:val="000000" w:themeColor="text1"/>
          <w:sz w:val="22"/>
          <w:szCs w:val="22"/>
        </w:rPr>
        <w:t xml:space="preserve">TL Asphalt- StB 07/13 und der ZTV Asphalt-StB 07/13 sowie </w:t>
      </w:r>
      <w:r w:rsidRPr="00B5017F">
        <w:rPr>
          <w:rFonts w:asciiTheme="minorHAnsi" w:hAnsiTheme="minorHAnsi" w:cs="Arial"/>
          <w:bCs/>
          <w:color w:val="000000" w:themeColor="text1"/>
          <w:sz w:val="22"/>
          <w:szCs w:val="22"/>
        </w:rPr>
        <w:t>der dazugehörigen Bekanntmachung</w:t>
      </w:r>
      <w:r w:rsidR="002F1706" w:rsidRPr="00B5017F">
        <w:rPr>
          <w:rFonts w:asciiTheme="minorHAnsi" w:hAnsiTheme="minorHAnsi" w:cs="Arial"/>
          <w:bCs/>
          <w:color w:val="000000" w:themeColor="text1"/>
          <w:sz w:val="22"/>
          <w:szCs w:val="22"/>
        </w:rPr>
        <w:t>en</w:t>
      </w:r>
      <w:r w:rsidRPr="00B5017F">
        <w:rPr>
          <w:rFonts w:asciiTheme="minorHAnsi" w:hAnsiTheme="minorHAnsi" w:cs="Arial"/>
          <w:bCs/>
          <w:color w:val="000000" w:themeColor="text1"/>
          <w:sz w:val="22"/>
          <w:szCs w:val="22"/>
        </w:rPr>
        <w:t xml:space="preserve"> zum Zeitpunkt der zur Ausschreibung vorliegenden </w:t>
      </w:r>
      <w:r w:rsidR="002F1706" w:rsidRPr="00B5017F">
        <w:rPr>
          <w:rFonts w:asciiTheme="minorHAnsi" w:hAnsiTheme="minorHAnsi" w:cs="Arial"/>
          <w:bCs/>
          <w:color w:val="000000" w:themeColor="text1"/>
          <w:sz w:val="22"/>
          <w:szCs w:val="22"/>
        </w:rPr>
        <w:t>gültigen Fassung</w:t>
      </w:r>
      <w:r w:rsidRPr="00B5017F">
        <w:rPr>
          <w:rFonts w:asciiTheme="minorHAnsi" w:hAnsiTheme="minorHAnsi" w:cs="Arial"/>
          <w:bCs/>
          <w:color w:val="000000" w:themeColor="text1"/>
          <w:sz w:val="22"/>
          <w:szCs w:val="22"/>
        </w:rPr>
        <w:t>, soweit im Folgenden nichts Anderes festgelegt wird.</w:t>
      </w:r>
    </w:p>
    <w:p w14:paraId="69928515" w14:textId="150987CD" w:rsidR="008C4D8E" w:rsidRPr="00B5017F" w:rsidRDefault="008C4D8E" w:rsidP="002A55E4">
      <w:pPr>
        <w:jc w:val="both"/>
        <w:rPr>
          <w:rFonts w:asciiTheme="minorHAnsi" w:hAnsiTheme="minorHAnsi" w:cs="Arial"/>
          <w:bCs/>
          <w:color w:val="000000" w:themeColor="text1"/>
          <w:sz w:val="22"/>
          <w:szCs w:val="22"/>
        </w:rPr>
      </w:pPr>
    </w:p>
    <w:p w14:paraId="799AF893" w14:textId="77777777" w:rsidR="008C4D8E" w:rsidRPr="00B5017F" w:rsidRDefault="008C4D8E" w:rsidP="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Der Auftragnehmer hat für die Herstellung und Verarbeitung von temperaturabgesenkten Walzasphalten das „Merkblatt für Temperaturabsenkung von Asphalt“ (M TA Ausgabe 2021) (FGSV Nr. 766) zu beachten.</w:t>
      </w:r>
    </w:p>
    <w:p w14:paraId="52D2EB77" w14:textId="747339E3" w:rsidR="002F1706" w:rsidRPr="00B5017F" w:rsidRDefault="002F1706" w:rsidP="002A55E4">
      <w:pPr>
        <w:jc w:val="both"/>
        <w:rPr>
          <w:rFonts w:asciiTheme="minorHAnsi" w:hAnsiTheme="minorHAnsi" w:cs="Arial"/>
          <w:bCs/>
          <w:color w:val="000000" w:themeColor="text1"/>
          <w:sz w:val="22"/>
          <w:szCs w:val="22"/>
        </w:rPr>
      </w:pPr>
    </w:p>
    <w:p w14:paraId="6B374248" w14:textId="48B7E8BF" w:rsidR="002A55E4" w:rsidRPr="00B5017F" w:rsidRDefault="002F1706" w:rsidP="000350A6">
      <w:pPr>
        <w:jc w:val="both"/>
        <w:rPr>
          <w:rFonts w:asciiTheme="minorHAnsi" w:hAnsiTheme="minorHAnsi" w:cs="Arial"/>
          <w:bCs/>
          <w:color w:val="000000" w:themeColor="text1"/>
          <w:sz w:val="22"/>
          <w:szCs w:val="22"/>
        </w:rPr>
      </w:pPr>
      <w:r w:rsidRPr="00B5017F">
        <w:rPr>
          <w:rFonts w:asciiTheme="minorHAnsi" w:hAnsiTheme="minorHAnsi" w:cs="Arial"/>
          <w:bCs/>
          <w:color w:val="000000" w:themeColor="text1"/>
          <w:sz w:val="22"/>
          <w:szCs w:val="22"/>
        </w:rPr>
        <w:t>Neben viskositätsverändernden Zusätzen können auch Zusätze verwendet werden, die ohne Veränderung der Viskosität die Absenkung der Misch- und Einbautemperatur ermöglichen. Daher sind auch diese Zusätze zu beachten und bei den folgenden Regelungen wie viskositätsverändernde Zusätze zu behandeln.</w:t>
      </w:r>
    </w:p>
    <w:p w14:paraId="5268C100" w14:textId="5A9CCADE" w:rsidR="0072464B" w:rsidRPr="00B5017F" w:rsidRDefault="0072464B" w:rsidP="000350A6">
      <w:pPr>
        <w:jc w:val="both"/>
        <w:rPr>
          <w:rFonts w:asciiTheme="minorHAnsi" w:hAnsiTheme="minorHAnsi" w:cs="Arial"/>
          <w:bCs/>
          <w:color w:val="000000" w:themeColor="text1"/>
          <w:sz w:val="22"/>
          <w:szCs w:val="22"/>
        </w:rPr>
      </w:pPr>
    </w:p>
    <w:p w14:paraId="6A735405" w14:textId="0BDD58DF" w:rsidR="008436DC" w:rsidRPr="00B5017F" w:rsidRDefault="000350A6" w:rsidP="00E73A11">
      <w:pPr>
        <w:spacing w:after="120"/>
        <w:jc w:val="both"/>
        <w:rPr>
          <w:rFonts w:asciiTheme="minorHAnsi" w:hAnsiTheme="minorHAnsi" w:cs="Arial"/>
          <w:bCs/>
          <w:color w:val="000000" w:themeColor="text1"/>
          <w:sz w:val="22"/>
          <w:szCs w:val="22"/>
        </w:rPr>
      </w:pPr>
      <w:r w:rsidRPr="00B5017F">
        <w:rPr>
          <w:rFonts w:asciiTheme="minorHAnsi" w:hAnsiTheme="minorHAnsi" w:cs="Arial"/>
          <w:bCs/>
          <w:color w:val="000000" w:themeColor="text1"/>
          <w:sz w:val="22"/>
          <w:szCs w:val="22"/>
        </w:rPr>
        <w:t>Unter der Bezeichnung „</w:t>
      </w:r>
      <w:r w:rsidR="0072464B" w:rsidRPr="00B5017F">
        <w:rPr>
          <w:rFonts w:asciiTheme="minorHAnsi" w:hAnsiTheme="minorHAnsi" w:cs="Arial"/>
          <w:bCs/>
          <w:color w:val="000000" w:themeColor="text1"/>
          <w:sz w:val="22"/>
          <w:szCs w:val="22"/>
        </w:rPr>
        <w:t>NTA</w:t>
      </w:r>
      <w:r w:rsidRPr="00B5017F">
        <w:rPr>
          <w:rFonts w:asciiTheme="minorHAnsi" w:hAnsiTheme="minorHAnsi" w:cs="Arial"/>
          <w:bCs/>
          <w:color w:val="000000" w:themeColor="text1"/>
          <w:sz w:val="22"/>
          <w:szCs w:val="22"/>
        </w:rPr>
        <w:t>-Feld“ ist ein Erprobungsfeld aus temperaturabgesenktem Walzasphalt zu verstehen.</w:t>
      </w:r>
    </w:p>
    <w:p w14:paraId="0F8C8CC3" w14:textId="3CAAA41A" w:rsidR="00C81D1E" w:rsidRPr="00B5017F" w:rsidRDefault="00C81D1E" w:rsidP="008436DC">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Da bei dieser Maßnahme im Vorfeld </w:t>
      </w:r>
      <w:r w:rsidR="00E73A11" w:rsidRPr="00B5017F">
        <w:rPr>
          <w:rFonts w:asciiTheme="minorHAnsi" w:hAnsiTheme="minorHAnsi" w:cstheme="minorHAnsi"/>
          <w:color w:val="000000" w:themeColor="text1"/>
          <w:sz w:val="22"/>
          <w:szCs w:val="22"/>
        </w:rPr>
        <w:t>ein umfangreicherer</w:t>
      </w:r>
      <w:r w:rsidRPr="00B5017F">
        <w:rPr>
          <w:rFonts w:asciiTheme="minorHAnsi" w:hAnsiTheme="minorHAnsi" w:cstheme="minorHAnsi"/>
          <w:color w:val="000000" w:themeColor="text1"/>
          <w:sz w:val="22"/>
          <w:szCs w:val="22"/>
        </w:rPr>
        <w:t xml:space="preserve"> Abstimmungsbedarf erforderlich ist, sollte das „AP QSA“ (Arbeitsp</w:t>
      </w:r>
      <w:r w:rsidR="005B5B59" w:rsidRPr="00B5017F">
        <w:rPr>
          <w:rFonts w:asciiTheme="minorHAnsi" w:hAnsiTheme="minorHAnsi" w:cstheme="minorHAnsi"/>
          <w:color w:val="000000" w:themeColor="text1"/>
          <w:sz w:val="22"/>
          <w:szCs w:val="22"/>
        </w:rPr>
        <w:t>apier zur Qualitätssicherung bei</w:t>
      </w:r>
      <w:r w:rsidRPr="00B5017F">
        <w:rPr>
          <w:rFonts w:asciiTheme="minorHAnsi" w:hAnsiTheme="minorHAnsi" w:cstheme="minorHAnsi"/>
          <w:color w:val="000000" w:themeColor="text1"/>
          <w:sz w:val="22"/>
          <w:szCs w:val="22"/>
        </w:rPr>
        <w:t xml:space="preserve"> der Herstellung von Asphaltschichten) beachtet werden. Hier wird auf Seite 14</w:t>
      </w:r>
      <w:r w:rsidR="00E73A11" w:rsidRPr="00B5017F">
        <w:rPr>
          <w:rFonts w:asciiTheme="minorHAnsi" w:hAnsiTheme="minorHAnsi" w:cstheme="minorHAnsi"/>
          <w:color w:val="000000" w:themeColor="text1"/>
          <w:sz w:val="22"/>
          <w:szCs w:val="22"/>
        </w:rPr>
        <w:t xml:space="preserve"> auf die Checkliste zur Bauanlaufbesprechung aus den „</w:t>
      </w:r>
      <w:hyperlink r:id="rId11" w:history="1">
        <w:r w:rsidR="00E73A11" w:rsidRPr="00B5017F">
          <w:rPr>
            <w:rFonts w:asciiTheme="minorHAnsi" w:hAnsiTheme="minorHAnsi" w:cstheme="minorHAnsi"/>
            <w:color w:val="000000" w:themeColor="text1"/>
            <w:sz w:val="22"/>
            <w:szCs w:val="22"/>
          </w:rPr>
          <w:t>Empfehlungen zur partnerschaftlichen Bauabwicklung</w:t>
        </w:r>
      </w:hyperlink>
      <w:r w:rsidR="00E73A11" w:rsidRPr="00B5017F">
        <w:rPr>
          <w:rFonts w:asciiTheme="minorHAnsi" w:hAnsiTheme="minorHAnsi" w:cstheme="minorHAnsi"/>
          <w:color w:val="000000" w:themeColor="text1"/>
          <w:sz w:val="22"/>
          <w:szCs w:val="22"/>
        </w:rPr>
        <w:t>“ (Seite 10) verwiesen.</w:t>
      </w:r>
    </w:p>
    <w:p w14:paraId="49D6B8A2" w14:textId="77777777" w:rsidR="00C81D1E" w:rsidRPr="00B5017F" w:rsidRDefault="00C81D1E" w:rsidP="008436DC">
      <w:pPr>
        <w:jc w:val="both"/>
        <w:rPr>
          <w:rFonts w:asciiTheme="minorHAnsi" w:hAnsiTheme="minorHAnsi" w:cstheme="minorHAnsi"/>
          <w:color w:val="000000" w:themeColor="text1"/>
          <w:sz w:val="22"/>
          <w:szCs w:val="22"/>
          <w:highlight w:val="yellow"/>
        </w:rPr>
      </w:pPr>
    </w:p>
    <w:p w14:paraId="5B12B6FA" w14:textId="257E60F9"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Bei den Projekten ist ein ausführliches Bauanlaufgespräch mit folg</w:t>
      </w:r>
      <w:r w:rsidR="001B1177" w:rsidRPr="00B5017F">
        <w:rPr>
          <w:rFonts w:ascii="Calibri" w:hAnsi="Calibri" w:cs="Calibri"/>
          <w:color w:val="000000" w:themeColor="text1"/>
          <w:sz w:val="22"/>
          <w:szCs w:val="22"/>
        </w:rPr>
        <w:t>enden Beteiligten durchzuführen</w:t>
      </w:r>
      <w:r w:rsidRPr="00B5017F">
        <w:rPr>
          <w:rFonts w:ascii="Calibri" w:hAnsi="Calibri" w:cs="Calibri"/>
          <w:color w:val="000000" w:themeColor="text1"/>
          <w:sz w:val="22"/>
          <w:szCs w:val="22"/>
        </w:rPr>
        <w:t xml:space="preserve">: </w:t>
      </w:r>
    </w:p>
    <w:p w14:paraId="78026F41" w14:textId="77777777"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Projektleitung AG</w:t>
      </w:r>
    </w:p>
    <w:p w14:paraId="10731A09" w14:textId="77777777"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Bauleitung AN</w:t>
      </w:r>
    </w:p>
    <w:p w14:paraId="2ABA83D8" w14:textId="45C28B11"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xml:space="preserve">- Verantwortlicher beim Einbau </w:t>
      </w:r>
    </w:p>
    <w:p w14:paraId="5060AE44" w14:textId="77777777"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xml:space="preserve">- Bauüberwachung </w:t>
      </w:r>
    </w:p>
    <w:p w14:paraId="280A3468" w14:textId="008E10A3"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xml:space="preserve">- Verantwortlicher </w:t>
      </w:r>
      <w:r w:rsidR="001B1177" w:rsidRPr="00B5017F">
        <w:rPr>
          <w:rFonts w:ascii="Calibri" w:hAnsi="Calibri" w:cs="Calibri"/>
          <w:color w:val="000000" w:themeColor="text1"/>
          <w:sz w:val="22"/>
          <w:szCs w:val="22"/>
        </w:rPr>
        <w:t xml:space="preserve">des Mischgutproduzenten </w:t>
      </w:r>
    </w:p>
    <w:p w14:paraId="2A893B1F" w14:textId="77777777"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Technologieverantwortlicher (z.B. Hersteller von Zusätzen)</w:t>
      </w:r>
    </w:p>
    <w:p w14:paraId="6DADD6B8" w14:textId="77777777"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Labor (Asphaltmischguthersteller, AN, AG)</w:t>
      </w:r>
    </w:p>
    <w:p w14:paraId="41135578" w14:textId="77777777"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Ersteller der Erstprüfung</w:t>
      </w:r>
    </w:p>
    <w:p w14:paraId="1DC2A38E" w14:textId="77777777"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Prüfstelle für Kontrollprüfungen</w:t>
      </w:r>
    </w:p>
    <w:p w14:paraId="2EE68095" w14:textId="46DC479F"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xml:space="preserve">- </w:t>
      </w:r>
      <w:r w:rsidR="001B1177" w:rsidRPr="00B5017F">
        <w:rPr>
          <w:rFonts w:ascii="Calibri" w:hAnsi="Calibri" w:cs="Calibri"/>
          <w:color w:val="000000" w:themeColor="text1"/>
          <w:sz w:val="22"/>
          <w:szCs w:val="22"/>
        </w:rPr>
        <w:t>Verantwortlicher für die Logistik</w:t>
      </w:r>
    </w:p>
    <w:p w14:paraId="5BDF90AB" w14:textId="77777777"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Bei Bedarf zusätzlich:</w:t>
      </w:r>
    </w:p>
    <w:p w14:paraId="2ABDE755" w14:textId="77777777"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Autobahn-/Straßenmeister</w:t>
      </w:r>
    </w:p>
    <w:p w14:paraId="52608158" w14:textId="77777777"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xml:space="preserve">- Verkehrssicherer </w:t>
      </w:r>
    </w:p>
    <w:p w14:paraId="5B4EE229" w14:textId="77777777"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xml:space="preserve">- Versorgungsunternehmen </w:t>
      </w:r>
    </w:p>
    <w:p w14:paraId="7C472CE3" w14:textId="77777777" w:rsidR="001316D1" w:rsidRPr="00B5017F" w:rsidRDefault="001316D1" w:rsidP="001316D1">
      <w:pPr>
        <w:rPr>
          <w:rFonts w:ascii="Calibri" w:hAnsi="Calibri" w:cs="Calibri"/>
          <w:color w:val="000000" w:themeColor="text1"/>
          <w:sz w:val="22"/>
          <w:szCs w:val="22"/>
        </w:rPr>
      </w:pPr>
      <w:r w:rsidRPr="00B5017F">
        <w:rPr>
          <w:rFonts w:ascii="Calibri" w:hAnsi="Calibri" w:cs="Calibri"/>
          <w:color w:val="000000" w:themeColor="text1"/>
          <w:sz w:val="22"/>
          <w:szCs w:val="22"/>
        </w:rPr>
        <w:t xml:space="preserve">- Nachunternehmer </w:t>
      </w:r>
    </w:p>
    <w:p w14:paraId="61EE4719" w14:textId="61A47972" w:rsidR="002232B2" w:rsidRPr="00B5017F" w:rsidRDefault="002232B2">
      <w:pPr>
        <w:spacing w:after="120"/>
        <w:jc w:val="both"/>
        <w:rPr>
          <w:rFonts w:asciiTheme="minorHAnsi" w:hAnsiTheme="minorHAnsi" w:cstheme="minorHAnsi"/>
          <w:b/>
          <w:color w:val="000000" w:themeColor="text1"/>
          <w:szCs w:val="22"/>
          <w:u w:val="single"/>
        </w:rPr>
      </w:pPr>
    </w:p>
    <w:p w14:paraId="6F00D691" w14:textId="77777777" w:rsidR="002232B2" w:rsidRDefault="002232B2">
      <w:pPr>
        <w:spacing w:after="200" w:line="276" w:lineRule="auto"/>
        <w:rPr>
          <w:rFonts w:asciiTheme="minorHAnsi" w:hAnsiTheme="minorHAnsi" w:cstheme="minorHAnsi"/>
          <w:b/>
          <w:color w:val="000000" w:themeColor="text1"/>
          <w:szCs w:val="22"/>
          <w:u w:val="single"/>
        </w:rPr>
      </w:pPr>
      <w:r>
        <w:rPr>
          <w:rFonts w:asciiTheme="minorHAnsi" w:hAnsiTheme="minorHAnsi" w:cstheme="minorHAnsi"/>
          <w:b/>
          <w:color w:val="000000" w:themeColor="text1"/>
          <w:szCs w:val="22"/>
          <w:u w:val="single"/>
        </w:rPr>
        <w:br w:type="page"/>
      </w:r>
    </w:p>
    <w:p w14:paraId="1CBD2AFB" w14:textId="69800305" w:rsidR="00DD0E98" w:rsidRPr="00B5017F" w:rsidRDefault="002A55E4">
      <w:pPr>
        <w:spacing w:after="120"/>
        <w:jc w:val="both"/>
        <w:rPr>
          <w:rFonts w:asciiTheme="minorHAnsi" w:hAnsiTheme="minorHAnsi" w:cstheme="minorHAnsi"/>
          <w:color w:val="000000" w:themeColor="text1"/>
          <w:szCs w:val="22"/>
        </w:rPr>
      </w:pPr>
      <w:r w:rsidRPr="00B5017F">
        <w:rPr>
          <w:rFonts w:asciiTheme="minorHAnsi" w:hAnsiTheme="minorHAnsi" w:cstheme="minorHAnsi"/>
          <w:b/>
          <w:color w:val="000000" w:themeColor="text1"/>
          <w:szCs w:val="22"/>
          <w:u w:val="single"/>
        </w:rPr>
        <w:lastRenderedPageBreak/>
        <w:t xml:space="preserve">(0) </w:t>
      </w:r>
      <w:r w:rsidR="005E7D39" w:rsidRPr="00B5017F">
        <w:rPr>
          <w:rFonts w:asciiTheme="minorHAnsi" w:hAnsiTheme="minorHAnsi" w:cstheme="minorHAnsi"/>
          <w:b/>
          <w:color w:val="000000" w:themeColor="text1"/>
          <w:szCs w:val="22"/>
          <w:u w:val="single"/>
        </w:rPr>
        <w:t xml:space="preserve">Ziele dieser Erprobungsstrecke </w:t>
      </w:r>
    </w:p>
    <w:p w14:paraId="2026A2B2"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Für die Baumaßnahme ist der Einsatz von viskositätsveränderten Bitumen, viskositätsverändernden Zusätzen oder Schaumbitumen zur Absenkung der Asphaltmischguttemperatur in Verbindung mit Absaugeinrichtungen am Straßenfertiger zur Minimierung der Dämpfe und Aerosolen aus der Heißverarbeitung von Bitumen vorgesehen. </w:t>
      </w:r>
    </w:p>
    <w:p w14:paraId="053C5365" w14:textId="6EEC7FB9" w:rsidR="00DD0E98" w:rsidRPr="00B5017F" w:rsidRDefault="005B5B59">
      <w:pPr>
        <w:jc w:val="both"/>
        <w:rPr>
          <w:rFonts w:asciiTheme="minorHAnsi" w:hAnsiTheme="minorHAnsi" w:cstheme="minorHAnsi"/>
          <w:color w:val="000000" w:themeColor="text1"/>
          <w:sz w:val="22"/>
          <w:szCs w:val="22"/>
        </w:rPr>
      </w:pPr>
      <w:r w:rsidRPr="005514F9">
        <w:rPr>
          <w:rFonts w:asciiTheme="minorHAnsi" w:hAnsiTheme="minorHAnsi" w:cstheme="minorHAnsi"/>
          <w:strike/>
          <w:color w:val="000000" w:themeColor="text1"/>
          <w:sz w:val="22"/>
          <w:szCs w:val="22"/>
        </w:rPr>
        <w:t>Für die Ermittlung der Aerosole</w:t>
      </w:r>
      <w:r w:rsidR="005E7D39" w:rsidRPr="005514F9">
        <w:rPr>
          <w:rFonts w:asciiTheme="minorHAnsi" w:hAnsiTheme="minorHAnsi" w:cstheme="minorHAnsi"/>
          <w:strike/>
          <w:color w:val="000000" w:themeColor="text1"/>
          <w:sz w:val="22"/>
          <w:szCs w:val="22"/>
        </w:rPr>
        <w:t xml:space="preserve"> sind Messungen erforderlich die gemäß Punkt (6) auszuführen sind. Die Durchführung dieser Messungen liegt im alleinigen Verantwortungsbereich des Auftragnehmers. </w:t>
      </w:r>
      <w:r w:rsidR="005E7D39" w:rsidRPr="00B5017F">
        <w:rPr>
          <w:rFonts w:asciiTheme="minorHAnsi" w:hAnsiTheme="minorHAnsi" w:cstheme="minorHAnsi"/>
          <w:color w:val="000000" w:themeColor="text1"/>
          <w:sz w:val="22"/>
          <w:szCs w:val="22"/>
        </w:rPr>
        <w:t>Um im Hinblick auf die Arbeitsplatzgrenzwert-Einhaltung die notwendigen Minderungseffekte auf die Bildung von Aerosolen zu erzielen, ist in Abhängigkeit der Randbedingungen für die Erprobungsstrecken eine Absenkung der Herstell- und Einbautemperaturen des Asphaltes / der Asphalte um ca. 20 K vorzusehen.</w:t>
      </w:r>
    </w:p>
    <w:p w14:paraId="7657FD2A" w14:textId="2E462099"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Als Richtwerte, für die in Abhängigkeit der Einbaubedingungen anzustrebenden Asphaltmischguttemperaturen temperaturabgesenkter Asphalte bei Verwendung von viskositätsveränderten Bitumen nach den </w:t>
      </w:r>
      <w:r w:rsidRPr="00E13AA6">
        <w:rPr>
          <w:rFonts w:asciiTheme="minorHAnsi" w:hAnsiTheme="minorHAnsi" w:cstheme="minorHAnsi"/>
          <w:strike/>
          <w:color w:val="000000" w:themeColor="text1"/>
          <w:sz w:val="22"/>
          <w:szCs w:val="22"/>
        </w:rPr>
        <w:t>E KvB</w:t>
      </w:r>
      <w:r w:rsidRPr="00B5017F">
        <w:rPr>
          <w:rFonts w:asciiTheme="minorHAnsi" w:hAnsiTheme="minorHAnsi" w:cstheme="minorHAnsi"/>
          <w:color w:val="000000" w:themeColor="text1"/>
          <w:sz w:val="22"/>
          <w:szCs w:val="22"/>
        </w:rPr>
        <w:t xml:space="preserve"> </w:t>
      </w:r>
      <w:r w:rsidR="00E13AA6" w:rsidRPr="00E13AA6">
        <w:rPr>
          <w:rFonts w:asciiTheme="minorHAnsi" w:hAnsiTheme="minorHAnsi" w:cstheme="minorHAnsi"/>
          <w:color w:val="000000" w:themeColor="text1"/>
          <w:sz w:val="22"/>
          <w:szCs w:val="22"/>
          <w:u w:val="single"/>
        </w:rPr>
        <w:t>TL VBit-StB 22</w:t>
      </w:r>
      <w:r w:rsidR="00E13AA6">
        <w:rPr>
          <w:rFonts w:asciiTheme="minorHAnsi" w:hAnsiTheme="minorHAnsi" w:cstheme="minorHAnsi"/>
          <w:color w:val="000000" w:themeColor="text1"/>
          <w:sz w:val="22"/>
          <w:szCs w:val="22"/>
        </w:rPr>
        <w:t xml:space="preserve"> </w:t>
      </w:r>
      <w:r w:rsidRPr="00B5017F">
        <w:rPr>
          <w:rFonts w:asciiTheme="minorHAnsi" w:hAnsiTheme="minorHAnsi" w:cstheme="minorHAnsi"/>
          <w:color w:val="000000" w:themeColor="text1"/>
          <w:sz w:val="22"/>
          <w:szCs w:val="22"/>
        </w:rPr>
        <w:t>sowie bei Verwendung von viskositätsverändernden Zusätzen und den daraus resultierenden viskositätsveränderten Bitumen, gelten die</w:t>
      </w:r>
      <w:r w:rsidR="005514F9">
        <w:rPr>
          <w:rFonts w:asciiTheme="minorHAnsi" w:hAnsiTheme="minorHAnsi" w:cstheme="minorHAnsi"/>
          <w:color w:val="000000" w:themeColor="text1"/>
          <w:sz w:val="22"/>
          <w:szCs w:val="22"/>
        </w:rPr>
        <w:t xml:space="preserve"> </w:t>
      </w:r>
      <w:r w:rsidR="005514F9" w:rsidRPr="005514F9">
        <w:rPr>
          <w:rFonts w:asciiTheme="minorHAnsi" w:hAnsiTheme="minorHAnsi" w:cstheme="minorHAnsi"/>
          <w:color w:val="000000" w:themeColor="text1"/>
          <w:sz w:val="22"/>
          <w:szCs w:val="22"/>
          <w:u w:val="single"/>
        </w:rPr>
        <w:t>nachfolgenden</w:t>
      </w:r>
      <w:r w:rsidRPr="00B5017F">
        <w:rPr>
          <w:rFonts w:asciiTheme="minorHAnsi" w:hAnsiTheme="minorHAnsi" w:cstheme="minorHAnsi"/>
          <w:color w:val="000000" w:themeColor="text1"/>
          <w:sz w:val="22"/>
          <w:szCs w:val="22"/>
        </w:rPr>
        <w:t xml:space="preserve"> Angaben </w:t>
      </w:r>
      <w:r w:rsidRPr="005514F9">
        <w:rPr>
          <w:rFonts w:asciiTheme="minorHAnsi" w:hAnsiTheme="minorHAnsi" w:cstheme="minorHAnsi"/>
          <w:strike/>
          <w:color w:val="000000" w:themeColor="text1"/>
          <w:sz w:val="22"/>
          <w:szCs w:val="22"/>
        </w:rPr>
        <w:t>in der n</w:t>
      </w:r>
      <w:r w:rsidR="00FB1293" w:rsidRPr="005514F9">
        <w:rPr>
          <w:rFonts w:asciiTheme="minorHAnsi" w:hAnsiTheme="minorHAnsi" w:cstheme="minorHAnsi"/>
          <w:strike/>
          <w:color w:val="000000" w:themeColor="text1"/>
          <w:sz w:val="22"/>
          <w:szCs w:val="22"/>
        </w:rPr>
        <w:t>achfolgenden Tabelle 1</w:t>
      </w:r>
      <w:r w:rsidR="00174FA6" w:rsidRPr="00B5017F">
        <w:rPr>
          <w:rFonts w:asciiTheme="minorHAnsi" w:hAnsiTheme="minorHAnsi" w:cstheme="minorHAnsi"/>
          <w:color w:val="000000" w:themeColor="text1"/>
          <w:sz w:val="22"/>
          <w:szCs w:val="22"/>
        </w:rPr>
        <w:t xml:space="preserve">: </w:t>
      </w:r>
    </w:p>
    <w:p w14:paraId="70E812C8" w14:textId="5C2A5BB8" w:rsidR="00DD0E98" w:rsidRDefault="00DD0E98">
      <w:pPr>
        <w:jc w:val="both"/>
        <w:rPr>
          <w:rFonts w:asciiTheme="minorHAnsi" w:hAnsiTheme="minorHAnsi" w:cstheme="minorHAnsi"/>
          <w:color w:val="000000" w:themeColor="text1"/>
          <w:sz w:val="22"/>
          <w:szCs w:val="22"/>
        </w:rPr>
      </w:pPr>
    </w:p>
    <w:p w14:paraId="79D7E929" w14:textId="77777777" w:rsidR="005514F9" w:rsidRPr="005514F9" w:rsidRDefault="005514F9" w:rsidP="005514F9">
      <w:pPr>
        <w:jc w:val="both"/>
        <w:rPr>
          <w:rFonts w:asciiTheme="minorHAnsi" w:hAnsiTheme="minorHAnsi" w:cstheme="minorHAnsi"/>
          <w:color w:val="000000" w:themeColor="text1"/>
          <w:sz w:val="22"/>
          <w:szCs w:val="22"/>
          <w:u w:val="single"/>
        </w:rPr>
      </w:pPr>
      <w:r w:rsidRPr="005514F9">
        <w:rPr>
          <w:rFonts w:asciiTheme="minorHAnsi" w:hAnsiTheme="minorHAnsi" w:cstheme="minorHAnsi"/>
          <w:color w:val="000000" w:themeColor="text1"/>
          <w:sz w:val="22"/>
          <w:szCs w:val="22"/>
          <w:u w:val="single"/>
        </w:rPr>
        <w:t>Bei der Übergabe des Asphaltmischgutes auf der Baustelle sind folgende Temperaturen einzuhalten:</w:t>
      </w:r>
    </w:p>
    <w:p w14:paraId="6B18BE2E" w14:textId="77777777" w:rsidR="005514F9" w:rsidRPr="005514F9" w:rsidRDefault="005514F9" w:rsidP="005514F9">
      <w:pPr>
        <w:jc w:val="both"/>
        <w:rPr>
          <w:rFonts w:asciiTheme="minorHAnsi" w:hAnsiTheme="minorHAnsi" w:cstheme="minorHAnsi"/>
          <w:color w:val="000000" w:themeColor="text1"/>
          <w:sz w:val="22"/>
          <w:szCs w:val="22"/>
          <w:u w:val="single"/>
        </w:rPr>
      </w:pPr>
    </w:p>
    <w:p w14:paraId="2F44E751" w14:textId="77777777" w:rsidR="005514F9" w:rsidRPr="005514F9" w:rsidRDefault="005514F9" w:rsidP="005514F9">
      <w:pPr>
        <w:jc w:val="both"/>
        <w:rPr>
          <w:rFonts w:asciiTheme="minorHAnsi" w:hAnsiTheme="minorHAnsi" w:cstheme="minorHAnsi"/>
          <w:color w:val="000000" w:themeColor="text1"/>
          <w:sz w:val="22"/>
          <w:szCs w:val="22"/>
          <w:u w:val="single"/>
        </w:rPr>
      </w:pPr>
      <w:r w:rsidRPr="005514F9">
        <w:rPr>
          <w:rFonts w:asciiTheme="minorHAnsi" w:hAnsiTheme="minorHAnsi" w:cstheme="minorHAnsi"/>
          <w:color w:val="000000" w:themeColor="text1"/>
          <w:sz w:val="22"/>
          <w:szCs w:val="22"/>
          <w:u w:val="single"/>
        </w:rPr>
        <w:t xml:space="preserve"> - Asphaltmischgut für Asphalttragschichten, Asphalttragdeckschichten, Asphaltbinderschichten und Asphaltausgleichsschichten:</w:t>
      </w:r>
    </w:p>
    <w:p w14:paraId="016AEAF7" w14:textId="77777777" w:rsidR="005514F9" w:rsidRPr="005514F9" w:rsidRDefault="005514F9" w:rsidP="005514F9">
      <w:pPr>
        <w:jc w:val="both"/>
        <w:rPr>
          <w:rFonts w:asciiTheme="minorHAnsi" w:hAnsiTheme="minorHAnsi" w:cstheme="minorHAnsi"/>
          <w:color w:val="000000" w:themeColor="text1"/>
          <w:sz w:val="22"/>
          <w:szCs w:val="22"/>
          <w:u w:val="single"/>
        </w:rPr>
      </w:pPr>
      <w:r w:rsidRPr="005514F9">
        <w:rPr>
          <w:rFonts w:asciiTheme="minorHAnsi" w:hAnsiTheme="minorHAnsi" w:cstheme="minorHAnsi"/>
          <w:color w:val="000000" w:themeColor="text1"/>
          <w:sz w:val="22"/>
          <w:szCs w:val="22"/>
          <w:u w:val="single"/>
        </w:rPr>
        <w:t xml:space="preserve"> 130 °C bis 150 °C</w:t>
      </w:r>
    </w:p>
    <w:p w14:paraId="7DC4C5B7" w14:textId="2DF4BE26" w:rsidR="005514F9" w:rsidRPr="005514F9" w:rsidRDefault="005514F9" w:rsidP="005514F9">
      <w:pPr>
        <w:jc w:val="both"/>
        <w:rPr>
          <w:rFonts w:asciiTheme="minorHAnsi" w:hAnsiTheme="minorHAnsi" w:cstheme="minorHAnsi"/>
          <w:color w:val="000000" w:themeColor="text1"/>
          <w:sz w:val="22"/>
          <w:szCs w:val="22"/>
          <w:u w:val="single"/>
        </w:rPr>
      </w:pPr>
      <w:r w:rsidRPr="005514F9">
        <w:rPr>
          <w:rFonts w:asciiTheme="minorHAnsi" w:hAnsiTheme="minorHAnsi" w:cstheme="minorHAnsi"/>
          <w:color w:val="000000" w:themeColor="text1"/>
          <w:sz w:val="22"/>
          <w:szCs w:val="22"/>
          <w:u w:val="single"/>
        </w:rPr>
        <w:t xml:space="preserve"> - Asphaltmischgut für Asphaltdeckschichten aus Walzasphalt:</w:t>
      </w:r>
    </w:p>
    <w:p w14:paraId="600D78C3" w14:textId="00E20255" w:rsidR="005514F9" w:rsidRPr="005514F9" w:rsidRDefault="005514F9" w:rsidP="005514F9">
      <w:pPr>
        <w:jc w:val="both"/>
        <w:rPr>
          <w:rFonts w:asciiTheme="minorHAnsi" w:hAnsiTheme="minorHAnsi" w:cstheme="minorHAnsi"/>
          <w:color w:val="000000" w:themeColor="text1"/>
          <w:sz w:val="22"/>
          <w:szCs w:val="22"/>
          <w:u w:val="single"/>
        </w:rPr>
      </w:pPr>
      <w:r w:rsidRPr="005514F9">
        <w:rPr>
          <w:rFonts w:asciiTheme="minorHAnsi" w:hAnsiTheme="minorHAnsi" w:cstheme="minorHAnsi"/>
          <w:color w:val="000000" w:themeColor="text1"/>
          <w:sz w:val="22"/>
          <w:szCs w:val="22"/>
          <w:u w:val="single"/>
        </w:rPr>
        <w:t xml:space="preserve"> 140 °C bis 155 °C</w:t>
      </w:r>
    </w:p>
    <w:p w14:paraId="1225852F" w14:textId="77777777" w:rsidR="00DD0E98" w:rsidRPr="00B5017F" w:rsidRDefault="00DD0E98">
      <w:pPr>
        <w:jc w:val="both"/>
        <w:rPr>
          <w:rFonts w:asciiTheme="minorHAnsi" w:hAnsiTheme="minorHAnsi" w:cstheme="minorHAnsi"/>
          <w:color w:val="000000" w:themeColor="text1"/>
          <w:sz w:val="22"/>
          <w:szCs w:val="22"/>
        </w:rPr>
      </w:pPr>
    </w:p>
    <w:p w14:paraId="44731FBC" w14:textId="2B6D2F21" w:rsidR="00DD0E98" w:rsidRPr="005514F9" w:rsidRDefault="005E7D39">
      <w:pPr>
        <w:keepNext/>
        <w:keepLines/>
        <w:spacing w:before="120" w:after="60"/>
        <w:ind w:left="142" w:right="-2"/>
        <w:jc w:val="both"/>
        <w:rPr>
          <w:rFonts w:asciiTheme="minorHAnsi" w:eastAsia="Arial" w:hAnsiTheme="minorHAnsi" w:cstheme="minorHAnsi"/>
          <w:b/>
          <w:bCs/>
          <w:strike/>
          <w:color w:val="000000" w:themeColor="text1"/>
          <w:sz w:val="22"/>
          <w:szCs w:val="22"/>
          <w:highlight w:val="yellow"/>
          <w:lang w:eastAsia="en-US"/>
        </w:rPr>
      </w:pPr>
      <w:r w:rsidRPr="005514F9">
        <w:rPr>
          <w:rFonts w:asciiTheme="minorHAnsi" w:eastAsiaTheme="minorHAnsi" w:hAnsiTheme="minorHAnsi" w:cstheme="minorHAnsi"/>
          <w:b/>
          <w:bCs/>
          <w:strike/>
          <w:color w:val="000000" w:themeColor="text1"/>
          <w:sz w:val="22"/>
          <w:szCs w:val="22"/>
          <w:lang w:eastAsia="en-US"/>
        </w:rPr>
        <w:t xml:space="preserve">Tabelle 1: Richtwerte für Asphaltmischguttemperaturen von temperaturabgesenkten Asphalten </w:t>
      </w:r>
      <w:r w:rsidRPr="005514F9">
        <w:rPr>
          <w:rFonts w:asciiTheme="minorHAnsi" w:hAnsiTheme="minorHAnsi" w:cstheme="minorHAnsi"/>
          <w:b/>
          <w:strike/>
          <w:color w:val="000000" w:themeColor="text1"/>
          <w:sz w:val="22"/>
          <w:szCs w:val="22"/>
        </w:rPr>
        <w:t xml:space="preserve">mit gebrauchsfertigen viskositätsveränderten Bitumen nach den </w:t>
      </w:r>
      <w:r w:rsidR="00E13AA6" w:rsidRPr="005514F9">
        <w:rPr>
          <w:rFonts w:asciiTheme="minorHAnsi" w:hAnsiTheme="minorHAnsi" w:cstheme="minorHAnsi"/>
          <w:b/>
          <w:strike/>
          <w:color w:val="000000" w:themeColor="text1"/>
          <w:sz w:val="22"/>
          <w:szCs w:val="22"/>
        </w:rPr>
        <w:t xml:space="preserve">E KvB </w:t>
      </w:r>
      <w:r w:rsidR="00E13AA6" w:rsidRPr="005514F9">
        <w:rPr>
          <w:rFonts w:asciiTheme="minorHAnsi" w:hAnsiTheme="minorHAnsi" w:cstheme="minorHAnsi"/>
          <w:b/>
          <w:strike/>
          <w:color w:val="000000" w:themeColor="text1"/>
          <w:sz w:val="22"/>
          <w:szCs w:val="22"/>
          <w:u w:val="single"/>
        </w:rPr>
        <w:t>TL VBit-StB</w:t>
      </w:r>
    </w:p>
    <w:tbl>
      <w:tblPr>
        <w:tblStyle w:val="Tabellenraster"/>
        <w:tblW w:w="8530" w:type="dxa"/>
        <w:jc w:val="center"/>
        <w:tblLayout w:type="fixed"/>
        <w:tblCellMar>
          <w:top w:w="28" w:type="dxa"/>
          <w:left w:w="28" w:type="dxa"/>
          <w:bottom w:w="28" w:type="dxa"/>
          <w:right w:w="28" w:type="dxa"/>
        </w:tblCellMar>
        <w:tblLook w:val="04A0" w:firstRow="1" w:lastRow="0" w:firstColumn="1" w:lastColumn="0" w:noHBand="0" w:noVBand="1"/>
      </w:tblPr>
      <w:tblGrid>
        <w:gridCol w:w="1148"/>
        <w:gridCol w:w="1701"/>
        <w:gridCol w:w="1701"/>
        <w:gridCol w:w="2046"/>
        <w:gridCol w:w="1934"/>
      </w:tblGrid>
      <w:tr w:rsidR="00B5017F" w:rsidRPr="005514F9" w14:paraId="306B5A55" w14:textId="77777777">
        <w:trPr>
          <w:trHeight w:val="70"/>
          <w:jc w:val="center"/>
        </w:trPr>
        <w:tc>
          <w:tcPr>
            <w:tcW w:w="1148"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F9549F7" w14:textId="77777777" w:rsidR="00DD0E98" w:rsidRPr="005514F9" w:rsidRDefault="005E7D39">
            <w:pPr>
              <w:jc w:val="both"/>
              <w:rPr>
                <w:rFonts w:asciiTheme="minorHAnsi" w:eastAsia="Arial" w:hAnsiTheme="minorHAnsi" w:cstheme="minorHAnsi"/>
                <w:b/>
                <w:bCs/>
                <w:strike/>
                <w:color w:val="000000" w:themeColor="text1"/>
                <w:sz w:val="22"/>
                <w:szCs w:val="22"/>
              </w:rPr>
            </w:pPr>
            <w:r w:rsidRPr="005514F9">
              <w:rPr>
                <w:rFonts w:asciiTheme="minorHAnsi" w:hAnsiTheme="minorHAnsi" w:cstheme="minorHAnsi"/>
                <w:b/>
                <w:strike/>
                <w:color w:val="000000" w:themeColor="text1"/>
                <w:sz w:val="22"/>
                <w:szCs w:val="22"/>
              </w:rPr>
              <w:t>Asphaltart</w:t>
            </w:r>
          </w:p>
        </w:tc>
        <w:tc>
          <w:tcPr>
            <w:tcW w:w="170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D4333F6" w14:textId="240D4A76" w:rsidR="00DD0E98" w:rsidRPr="005514F9" w:rsidRDefault="005E7D39" w:rsidP="00E13AA6">
            <w:pPr>
              <w:rPr>
                <w:rFonts w:asciiTheme="minorHAnsi" w:eastAsia="Arial" w:hAnsiTheme="minorHAnsi" w:cstheme="minorHAnsi"/>
                <w:b/>
                <w:bCs/>
                <w:strike/>
                <w:color w:val="000000" w:themeColor="text1"/>
                <w:sz w:val="22"/>
                <w:szCs w:val="22"/>
              </w:rPr>
            </w:pPr>
            <w:r w:rsidRPr="005514F9">
              <w:rPr>
                <w:rFonts w:asciiTheme="minorHAnsi" w:hAnsiTheme="minorHAnsi" w:cstheme="minorHAnsi"/>
                <w:b/>
                <w:strike/>
                <w:color w:val="000000" w:themeColor="text1"/>
                <w:sz w:val="22"/>
                <w:szCs w:val="22"/>
              </w:rPr>
              <w:t xml:space="preserve">Bitumenart und </w:t>
            </w:r>
            <w:r w:rsidRPr="005514F9">
              <w:rPr>
                <w:rFonts w:asciiTheme="minorHAnsi" w:hAnsiTheme="minorHAnsi" w:cstheme="minorHAnsi"/>
                <w:b/>
                <w:strike/>
                <w:color w:val="000000" w:themeColor="text1"/>
                <w:sz w:val="22"/>
                <w:szCs w:val="22"/>
              </w:rPr>
              <w:br/>
              <w:t>-sorte (</w:t>
            </w:r>
            <w:r w:rsidR="00E13AA6" w:rsidRPr="005514F9">
              <w:rPr>
                <w:rFonts w:asciiTheme="minorHAnsi" w:hAnsiTheme="minorHAnsi" w:cstheme="minorHAnsi"/>
                <w:b/>
                <w:strike/>
                <w:color w:val="000000" w:themeColor="text1"/>
                <w:sz w:val="22"/>
                <w:szCs w:val="22"/>
              </w:rPr>
              <w:t xml:space="preserve">E KvB </w:t>
            </w:r>
            <w:r w:rsidR="00E13AA6" w:rsidRPr="005514F9">
              <w:rPr>
                <w:rFonts w:asciiTheme="minorHAnsi" w:hAnsiTheme="minorHAnsi" w:cstheme="minorHAnsi"/>
                <w:b/>
                <w:strike/>
                <w:color w:val="000000" w:themeColor="text1"/>
                <w:sz w:val="22"/>
                <w:szCs w:val="22"/>
                <w:u w:val="single"/>
              </w:rPr>
              <w:t>TL VBit-StB</w:t>
            </w:r>
            <w:r w:rsidRPr="005514F9">
              <w:rPr>
                <w:rFonts w:asciiTheme="minorHAnsi" w:hAnsiTheme="minorHAnsi" w:cstheme="minorHAnsi"/>
                <w:b/>
                <w:strike/>
                <w:color w:val="000000" w:themeColor="text1"/>
                <w:sz w:val="22"/>
                <w:szCs w:val="22"/>
              </w:rPr>
              <w:t>)</w:t>
            </w:r>
          </w:p>
        </w:tc>
        <w:tc>
          <w:tcPr>
            <w:tcW w:w="1701" w:type="dxa"/>
            <w:tcBorders>
              <w:top w:val="single" w:sz="4" w:space="0" w:color="auto"/>
              <w:left w:val="single" w:sz="4" w:space="0" w:color="auto"/>
              <w:bottom w:val="nil"/>
              <w:right w:val="single" w:sz="4" w:space="0" w:color="auto"/>
            </w:tcBorders>
            <w:vAlign w:val="center"/>
          </w:tcPr>
          <w:p w14:paraId="462D5D27" w14:textId="77777777" w:rsidR="00DD0E98" w:rsidRPr="005514F9" w:rsidRDefault="005E7D39">
            <w:pPr>
              <w:jc w:val="both"/>
              <w:rPr>
                <w:rFonts w:asciiTheme="minorHAnsi" w:hAnsiTheme="minorHAnsi" w:cstheme="minorHAnsi"/>
                <w:b/>
                <w:strike/>
                <w:color w:val="000000" w:themeColor="text1"/>
                <w:sz w:val="22"/>
                <w:szCs w:val="22"/>
              </w:rPr>
            </w:pPr>
            <w:r w:rsidRPr="005514F9">
              <w:rPr>
                <w:rFonts w:asciiTheme="minorHAnsi" w:hAnsiTheme="minorHAnsi" w:cstheme="minorHAnsi"/>
                <w:b/>
                <w:strike/>
                <w:color w:val="000000" w:themeColor="text1"/>
                <w:sz w:val="22"/>
                <w:szCs w:val="22"/>
              </w:rPr>
              <w:t>Straßenbau- oder Polymermodifiziertes Bitumen</w:t>
            </w:r>
            <w:r w:rsidRPr="005514F9">
              <w:rPr>
                <w:rFonts w:asciiTheme="minorHAnsi" w:hAnsiTheme="minorHAnsi" w:cstheme="minorHAnsi"/>
                <w:b/>
                <w:strike/>
                <w:color w:val="000000" w:themeColor="text1"/>
                <w:sz w:val="22"/>
                <w:szCs w:val="22"/>
                <w:vertAlign w:val="superscript"/>
              </w:rPr>
              <w:t>1)</w:t>
            </w:r>
          </w:p>
        </w:tc>
        <w:tc>
          <w:tcPr>
            <w:tcW w:w="3980" w:type="dxa"/>
            <w:gridSpan w:val="2"/>
            <w:tcBorders>
              <w:top w:val="single" w:sz="4" w:space="0" w:color="auto"/>
              <w:left w:val="single" w:sz="4" w:space="0" w:color="auto"/>
              <w:bottom w:val="nil"/>
              <w:right w:val="single" w:sz="4" w:space="0" w:color="auto"/>
            </w:tcBorders>
            <w:tcMar>
              <w:top w:w="28" w:type="dxa"/>
              <w:left w:w="28" w:type="dxa"/>
              <w:bottom w:w="28" w:type="dxa"/>
              <w:right w:w="28" w:type="dxa"/>
            </w:tcMar>
            <w:vAlign w:val="center"/>
            <w:hideMark/>
          </w:tcPr>
          <w:p w14:paraId="555B7383" w14:textId="77777777" w:rsidR="00DD0E98" w:rsidRPr="005514F9" w:rsidRDefault="005E7D39">
            <w:pPr>
              <w:rPr>
                <w:rFonts w:asciiTheme="minorHAnsi" w:eastAsia="Arial" w:hAnsiTheme="minorHAnsi" w:cstheme="minorHAnsi"/>
                <w:b/>
                <w:bCs/>
                <w:strike/>
                <w:color w:val="000000" w:themeColor="text1"/>
                <w:sz w:val="22"/>
                <w:szCs w:val="22"/>
              </w:rPr>
            </w:pPr>
            <w:r w:rsidRPr="005514F9">
              <w:rPr>
                <w:rFonts w:asciiTheme="minorHAnsi" w:hAnsiTheme="minorHAnsi" w:cstheme="minorHAnsi"/>
                <w:b/>
                <w:strike/>
                <w:color w:val="000000" w:themeColor="text1"/>
                <w:sz w:val="22"/>
                <w:szCs w:val="22"/>
              </w:rPr>
              <w:t xml:space="preserve">Richtwerte für </w:t>
            </w:r>
            <w:r w:rsidRPr="005514F9">
              <w:rPr>
                <w:rFonts w:asciiTheme="minorHAnsi" w:hAnsiTheme="minorHAnsi" w:cstheme="minorHAnsi"/>
                <w:b/>
                <w:strike/>
                <w:color w:val="000000" w:themeColor="text1"/>
                <w:sz w:val="22"/>
                <w:szCs w:val="22"/>
              </w:rPr>
              <w:br/>
              <w:t>Asphaltmischguttemperaturen in °C</w:t>
            </w:r>
          </w:p>
        </w:tc>
      </w:tr>
      <w:tr w:rsidR="00B5017F" w:rsidRPr="005514F9" w14:paraId="16475643" w14:textId="77777777">
        <w:trPr>
          <w:trHeight w:val="70"/>
          <w:jc w:val="center"/>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21753E61" w14:textId="77777777" w:rsidR="00DD0E98" w:rsidRPr="005514F9" w:rsidRDefault="00DD0E98">
            <w:pPr>
              <w:jc w:val="both"/>
              <w:rPr>
                <w:rFonts w:asciiTheme="minorHAnsi" w:eastAsia="Arial" w:hAnsiTheme="minorHAnsi" w:cstheme="minorHAnsi"/>
                <w:b/>
                <w:bCs/>
                <w:strike/>
                <w:color w:val="000000" w:themeColor="text1"/>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E6DE5D" w14:textId="77777777" w:rsidR="00DD0E98" w:rsidRPr="005514F9" w:rsidRDefault="00DD0E98">
            <w:pPr>
              <w:jc w:val="both"/>
              <w:rPr>
                <w:rFonts w:asciiTheme="minorHAnsi" w:eastAsia="Arial" w:hAnsiTheme="minorHAnsi" w:cstheme="minorHAnsi"/>
                <w:b/>
                <w:bCs/>
                <w:strike/>
                <w:color w:val="000000" w:themeColor="text1"/>
                <w:sz w:val="22"/>
                <w:szCs w:val="22"/>
              </w:rPr>
            </w:pPr>
          </w:p>
        </w:tc>
        <w:tc>
          <w:tcPr>
            <w:tcW w:w="1701" w:type="dxa"/>
            <w:tcBorders>
              <w:top w:val="nil"/>
              <w:left w:val="single" w:sz="4" w:space="0" w:color="auto"/>
              <w:bottom w:val="single" w:sz="4" w:space="0" w:color="auto"/>
              <w:right w:val="single" w:sz="4" w:space="0" w:color="auto"/>
            </w:tcBorders>
          </w:tcPr>
          <w:p w14:paraId="18ED686F" w14:textId="77777777" w:rsidR="00DD0E98" w:rsidRPr="005514F9" w:rsidRDefault="00DD0E98">
            <w:pPr>
              <w:jc w:val="both"/>
              <w:rPr>
                <w:rFonts w:asciiTheme="minorHAnsi" w:hAnsiTheme="minorHAnsi" w:cstheme="minorHAnsi"/>
                <w:b/>
                <w:strike/>
                <w:color w:val="000000" w:themeColor="text1"/>
                <w:sz w:val="22"/>
                <w:szCs w:val="22"/>
              </w:rPr>
            </w:pPr>
          </w:p>
        </w:tc>
        <w:tc>
          <w:tcPr>
            <w:tcW w:w="2046"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CC2B36" w14:textId="77777777" w:rsidR="00DD0E98" w:rsidRPr="005514F9" w:rsidRDefault="005E7D39">
            <w:pPr>
              <w:jc w:val="both"/>
              <w:rPr>
                <w:rFonts w:asciiTheme="minorHAnsi" w:eastAsia="Arial" w:hAnsiTheme="minorHAnsi" w:cstheme="minorHAnsi"/>
                <w:b/>
                <w:bCs/>
                <w:strike/>
                <w:color w:val="000000" w:themeColor="text1"/>
                <w:sz w:val="22"/>
                <w:szCs w:val="22"/>
              </w:rPr>
            </w:pPr>
            <w:r w:rsidRPr="005514F9">
              <w:rPr>
                <w:rFonts w:asciiTheme="minorHAnsi" w:hAnsiTheme="minorHAnsi" w:cstheme="minorHAnsi"/>
                <w:b/>
                <w:strike/>
                <w:color w:val="000000" w:themeColor="text1"/>
                <w:sz w:val="22"/>
                <w:szCs w:val="22"/>
              </w:rPr>
              <w:t>bei der Herstellung</w:t>
            </w:r>
          </w:p>
        </w:tc>
        <w:tc>
          <w:tcPr>
            <w:tcW w:w="19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1A29BFF" w14:textId="77777777" w:rsidR="00DD0E98" w:rsidRPr="005514F9" w:rsidRDefault="005E7D39">
            <w:pPr>
              <w:jc w:val="both"/>
              <w:rPr>
                <w:rFonts w:asciiTheme="minorHAnsi" w:eastAsia="Arial" w:hAnsiTheme="minorHAnsi" w:cstheme="minorHAnsi"/>
                <w:b/>
                <w:bCs/>
                <w:strike/>
                <w:color w:val="000000" w:themeColor="text1"/>
                <w:sz w:val="22"/>
                <w:szCs w:val="22"/>
              </w:rPr>
            </w:pPr>
            <w:r w:rsidRPr="005514F9">
              <w:rPr>
                <w:rFonts w:asciiTheme="minorHAnsi" w:hAnsiTheme="minorHAnsi" w:cstheme="minorHAnsi"/>
                <w:b/>
                <w:strike/>
                <w:color w:val="000000" w:themeColor="text1"/>
                <w:sz w:val="22"/>
                <w:szCs w:val="22"/>
              </w:rPr>
              <w:t>an der Einbaubohle</w:t>
            </w:r>
          </w:p>
        </w:tc>
      </w:tr>
      <w:tr w:rsidR="00B5017F" w:rsidRPr="005514F9" w14:paraId="05C8283D" w14:textId="77777777">
        <w:trPr>
          <w:jc w:val="center"/>
        </w:trPr>
        <w:tc>
          <w:tcPr>
            <w:tcW w:w="1148" w:type="dxa"/>
            <w:vMerge w:val="restart"/>
            <w:tcBorders>
              <w:top w:val="single" w:sz="4" w:space="0" w:color="auto"/>
              <w:left w:val="single" w:sz="4" w:space="0" w:color="auto"/>
              <w:right w:val="single" w:sz="4" w:space="0" w:color="auto"/>
            </w:tcBorders>
            <w:vAlign w:val="center"/>
          </w:tcPr>
          <w:p w14:paraId="49C50CE6" w14:textId="77777777" w:rsidR="00DD0E98" w:rsidRPr="005514F9" w:rsidRDefault="005E7D39">
            <w:pPr>
              <w:jc w:val="both"/>
              <w:rPr>
                <w:rFonts w:asciiTheme="minorHAnsi" w:hAnsiTheme="minorHAnsi" w:cstheme="minorHAnsi"/>
                <w:b/>
                <w:strike/>
                <w:color w:val="000000" w:themeColor="text1"/>
                <w:sz w:val="22"/>
                <w:szCs w:val="22"/>
              </w:rPr>
            </w:pPr>
            <w:r w:rsidRPr="005514F9">
              <w:rPr>
                <w:rFonts w:asciiTheme="minorHAnsi" w:hAnsiTheme="minorHAnsi" w:cstheme="minorHAnsi"/>
                <w:b/>
                <w:strike/>
                <w:color w:val="000000" w:themeColor="text1"/>
                <w:sz w:val="22"/>
                <w:szCs w:val="22"/>
              </w:rPr>
              <w:t>Walzasphalt</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78CB51D" w14:textId="77777777" w:rsidR="00DD0E98" w:rsidRPr="005514F9" w:rsidRDefault="005E7D39">
            <w:pPr>
              <w:ind w:left="81"/>
              <w:jc w:val="both"/>
              <w:rPr>
                <w:rFonts w:asciiTheme="minorHAnsi" w:hAnsiTheme="minorHAnsi" w:cstheme="minorHAnsi"/>
                <w:strike/>
                <w:color w:val="000000" w:themeColor="text1"/>
                <w:sz w:val="22"/>
                <w:szCs w:val="22"/>
              </w:rPr>
            </w:pPr>
            <w:r w:rsidRPr="005514F9">
              <w:rPr>
                <w:rFonts w:asciiTheme="minorHAnsi" w:hAnsiTheme="minorHAnsi" w:cstheme="minorHAnsi"/>
                <w:strike/>
                <w:color w:val="000000" w:themeColor="text1"/>
                <w:sz w:val="22"/>
                <w:szCs w:val="22"/>
              </w:rPr>
              <w:t>25/35 VL</w:t>
            </w:r>
          </w:p>
        </w:tc>
        <w:tc>
          <w:tcPr>
            <w:tcW w:w="1701" w:type="dxa"/>
            <w:tcBorders>
              <w:left w:val="single" w:sz="4" w:space="0" w:color="auto"/>
              <w:right w:val="single" w:sz="4" w:space="0" w:color="auto"/>
            </w:tcBorders>
            <w:vAlign w:val="center"/>
          </w:tcPr>
          <w:p w14:paraId="5C0CE00B"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30/45</w:t>
            </w:r>
          </w:p>
        </w:tc>
        <w:tc>
          <w:tcPr>
            <w:tcW w:w="2046" w:type="dxa"/>
            <w:vMerge w:val="restart"/>
            <w:tcBorders>
              <w:left w:val="single" w:sz="4" w:space="0" w:color="auto"/>
              <w:right w:val="single" w:sz="4" w:space="0" w:color="auto"/>
            </w:tcBorders>
            <w:vAlign w:val="center"/>
          </w:tcPr>
          <w:p w14:paraId="74FBDCE9"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140 bis 160</w:t>
            </w:r>
          </w:p>
        </w:tc>
        <w:tc>
          <w:tcPr>
            <w:tcW w:w="1934" w:type="dxa"/>
            <w:vMerge w:val="restart"/>
            <w:tcBorders>
              <w:left w:val="single" w:sz="4" w:space="0" w:color="auto"/>
              <w:right w:val="single" w:sz="4" w:space="0" w:color="auto"/>
            </w:tcBorders>
            <w:vAlign w:val="center"/>
          </w:tcPr>
          <w:p w14:paraId="7D56CB74" w14:textId="06D023D9" w:rsidR="00DD0E98" w:rsidRPr="005514F9" w:rsidRDefault="0076067E">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 xml:space="preserve">ca. </w:t>
            </w:r>
            <w:r w:rsidR="005E7D39" w:rsidRPr="005514F9">
              <w:rPr>
                <w:rFonts w:asciiTheme="minorHAnsi" w:eastAsia="Arial" w:hAnsiTheme="minorHAnsi" w:cstheme="minorHAnsi"/>
                <w:strike/>
                <w:color w:val="000000" w:themeColor="text1"/>
                <w:sz w:val="22"/>
                <w:szCs w:val="22"/>
              </w:rPr>
              <w:t>130</w:t>
            </w:r>
          </w:p>
        </w:tc>
      </w:tr>
      <w:tr w:rsidR="00B5017F" w:rsidRPr="005514F9" w14:paraId="4E091AF5" w14:textId="77777777">
        <w:trPr>
          <w:jc w:val="center"/>
        </w:trPr>
        <w:tc>
          <w:tcPr>
            <w:tcW w:w="1148" w:type="dxa"/>
            <w:vMerge/>
            <w:tcBorders>
              <w:left w:val="single" w:sz="4" w:space="0" w:color="auto"/>
              <w:right w:val="single" w:sz="4" w:space="0" w:color="auto"/>
            </w:tcBorders>
            <w:vAlign w:val="center"/>
          </w:tcPr>
          <w:p w14:paraId="6ABC72D1" w14:textId="77777777" w:rsidR="00DD0E98" w:rsidRPr="005514F9" w:rsidRDefault="00DD0E98">
            <w:pPr>
              <w:jc w:val="both"/>
              <w:rPr>
                <w:rFonts w:asciiTheme="minorHAnsi" w:hAnsiTheme="minorHAnsi" w:cstheme="minorHAnsi"/>
                <w:b/>
                <w:strike/>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A8DA0C7" w14:textId="77777777" w:rsidR="00DD0E98" w:rsidRPr="005514F9" w:rsidRDefault="005E7D39">
            <w:pPr>
              <w:ind w:left="81"/>
              <w:jc w:val="both"/>
              <w:rPr>
                <w:rFonts w:asciiTheme="minorHAnsi" w:hAnsiTheme="minorHAnsi" w:cstheme="minorHAnsi"/>
                <w:strike/>
                <w:color w:val="000000" w:themeColor="text1"/>
                <w:sz w:val="22"/>
                <w:szCs w:val="22"/>
              </w:rPr>
            </w:pPr>
            <w:r w:rsidRPr="005514F9">
              <w:rPr>
                <w:rFonts w:asciiTheme="minorHAnsi" w:hAnsiTheme="minorHAnsi" w:cstheme="minorHAnsi"/>
                <w:strike/>
                <w:color w:val="000000" w:themeColor="text1"/>
                <w:sz w:val="22"/>
                <w:szCs w:val="22"/>
              </w:rPr>
              <w:t>25/35 VH</w:t>
            </w:r>
          </w:p>
        </w:tc>
        <w:tc>
          <w:tcPr>
            <w:tcW w:w="1701" w:type="dxa"/>
            <w:tcBorders>
              <w:left w:val="single" w:sz="4" w:space="0" w:color="auto"/>
              <w:right w:val="single" w:sz="4" w:space="0" w:color="auto"/>
            </w:tcBorders>
            <w:vAlign w:val="center"/>
          </w:tcPr>
          <w:p w14:paraId="065DDEDE"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30/45</w:t>
            </w:r>
          </w:p>
        </w:tc>
        <w:tc>
          <w:tcPr>
            <w:tcW w:w="2046" w:type="dxa"/>
            <w:vMerge/>
            <w:tcBorders>
              <w:left w:val="single" w:sz="4" w:space="0" w:color="auto"/>
              <w:right w:val="single" w:sz="4" w:space="0" w:color="auto"/>
            </w:tcBorders>
            <w:vAlign w:val="center"/>
          </w:tcPr>
          <w:p w14:paraId="5A3BA5B1" w14:textId="77777777" w:rsidR="00DD0E98" w:rsidRPr="005514F9" w:rsidRDefault="00DD0E98">
            <w:pPr>
              <w:jc w:val="both"/>
              <w:rPr>
                <w:rFonts w:asciiTheme="minorHAnsi" w:eastAsia="Arial" w:hAnsiTheme="minorHAnsi" w:cstheme="minorHAnsi"/>
                <w:strike/>
                <w:color w:val="000000" w:themeColor="text1"/>
                <w:sz w:val="22"/>
                <w:szCs w:val="22"/>
              </w:rPr>
            </w:pPr>
          </w:p>
        </w:tc>
        <w:tc>
          <w:tcPr>
            <w:tcW w:w="1934" w:type="dxa"/>
            <w:vMerge/>
            <w:tcBorders>
              <w:left w:val="single" w:sz="4" w:space="0" w:color="auto"/>
              <w:right w:val="single" w:sz="4" w:space="0" w:color="auto"/>
            </w:tcBorders>
            <w:vAlign w:val="center"/>
          </w:tcPr>
          <w:p w14:paraId="3D50563C" w14:textId="77777777" w:rsidR="00DD0E98" w:rsidRPr="005514F9" w:rsidRDefault="00DD0E98">
            <w:pPr>
              <w:jc w:val="both"/>
              <w:rPr>
                <w:rFonts w:asciiTheme="minorHAnsi" w:eastAsia="Arial" w:hAnsiTheme="minorHAnsi" w:cstheme="minorHAnsi"/>
                <w:strike/>
                <w:color w:val="000000" w:themeColor="text1"/>
                <w:sz w:val="22"/>
                <w:szCs w:val="22"/>
              </w:rPr>
            </w:pPr>
          </w:p>
        </w:tc>
      </w:tr>
      <w:tr w:rsidR="00B5017F" w:rsidRPr="005514F9" w14:paraId="70BAE021" w14:textId="77777777">
        <w:trPr>
          <w:jc w:val="center"/>
        </w:trPr>
        <w:tc>
          <w:tcPr>
            <w:tcW w:w="1148" w:type="dxa"/>
            <w:vMerge/>
            <w:tcBorders>
              <w:left w:val="single" w:sz="4" w:space="0" w:color="auto"/>
              <w:right w:val="single" w:sz="4" w:space="0" w:color="auto"/>
            </w:tcBorders>
            <w:vAlign w:val="center"/>
            <w:hideMark/>
          </w:tcPr>
          <w:p w14:paraId="4E5BF6B4" w14:textId="77777777" w:rsidR="00DD0E98" w:rsidRPr="005514F9" w:rsidRDefault="00DD0E98">
            <w:pPr>
              <w:jc w:val="both"/>
              <w:rPr>
                <w:rFonts w:asciiTheme="minorHAnsi" w:hAnsiTheme="minorHAnsi" w:cstheme="minorHAnsi"/>
                <w:b/>
                <w:strike/>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9143F18" w14:textId="77777777" w:rsidR="00DD0E98" w:rsidRPr="005514F9" w:rsidRDefault="005E7D39">
            <w:pPr>
              <w:ind w:left="81"/>
              <w:jc w:val="both"/>
              <w:rPr>
                <w:rFonts w:asciiTheme="minorHAnsi" w:hAnsiTheme="minorHAnsi" w:cstheme="minorHAnsi"/>
                <w:strike/>
                <w:color w:val="000000" w:themeColor="text1"/>
                <w:sz w:val="22"/>
                <w:szCs w:val="22"/>
              </w:rPr>
            </w:pPr>
            <w:r w:rsidRPr="005514F9">
              <w:rPr>
                <w:rFonts w:asciiTheme="minorHAnsi" w:hAnsiTheme="minorHAnsi" w:cstheme="minorHAnsi"/>
                <w:strike/>
                <w:color w:val="000000" w:themeColor="text1"/>
                <w:sz w:val="22"/>
                <w:szCs w:val="22"/>
              </w:rPr>
              <w:t>35/50 VL</w:t>
            </w:r>
          </w:p>
        </w:tc>
        <w:tc>
          <w:tcPr>
            <w:tcW w:w="1701" w:type="dxa"/>
            <w:tcBorders>
              <w:left w:val="single" w:sz="4" w:space="0" w:color="auto"/>
              <w:right w:val="single" w:sz="4" w:space="0" w:color="auto"/>
            </w:tcBorders>
            <w:vAlign w:val="center"/>
          </w:tcPr>
          <w:p w14:paraId="58C53E2E"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50/70</w:t>
            </w:r>
          </w:p>
        </w:tc>
        <w:tc>
          <w:tcPr>
            <w:tcW w:w="2046" w:type="dxa"/>
            <w:vMerge w:val="restart"/>
            <w:tcBorders>
              <w:left w:val="single" w:sz="4" w:space="0" w:color="auto"/>
              <w:right w:val="single" w:sz="4" w:space="0" w:color="auto"/>
            </w:tcBorders>
            <w:vAlign w:val="center"/>
            <w:hideMark/>
          </w:tcPr>
          <w:p w14:paraId="21EF48F9"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130 bis 150</w:t>
            </w:r>
          </w:p>
        </w:tc>
        <w:tc>
          <w:tcPr>
            <w:tcW w:w="1934" w:type="dxa"/>
            <w:vMerge w:val="restart"/>
            <w:tcBorders>
              <w:left w:val="single" w:sz="4" w:space="0" w:color="auto"/>
              <w:right w:val="single" w:sz="4" w:space="0" w:color="auto"/>
            </w:tcBorders>
            <w:vAlign w:val="center"/>
            <w:hideMark/>
          </w:tcPr>
          <w:p w14:paraId="73CF3F43" w14:textId="0E71AA87" w:rsidR="00DD0E98" w:rsidRPr="005514F9" w:rsidRDefault="0076067E">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 xml:space="preserve">ca. </w:t>
            </w:r>
            <w:r w:rsidR="005E7D39" w:rsidRPr="005514F9">
              <w:rPr>
                <w:rFonts w:asciiTheme="minorHAnsi" w:eastAsia="Arial" w:hAnsiTheme="minorHAnsi" w:cstheme="minorHAnsi"/>
                <w:strike/>
                <w:color w:val="000000" w:themeColor="text1"/>
                <w:sz w:val="22"/>
                <w:szCs w:val="22"/>
              </w:rPr>
              <w:t>120</w:t>
            </w:r>
          </w:p>
        </w:tc>
      </w:tr>
      <w:tr w:rsidR="00B5017F" w:rsidRPr="005514F9" w14:paraId="336AA68B" w14:textId="77777777">
        <w:trPr>
          <w:jc w:val="center"/>
        </w:trPr>
        <w:tc>
          <w:tcPr>
            <w:tcW w:w="1148" w:type="dxa"/>
            <w:vMerge/>
            <w:tcBorders>
              <w:left w:val="single" w:sz="4" w:space="0" w:color="auto"/>
              <w:right w:val="single" w:sz="4" w:space="0" w:color="auto"/>
            </w:tcBorders>
            <w:vAlign w:val="center"/>
            <w:hideMark/>
          </w:tcPr>
          <w:p w14:paraId="4C353651" w14:textId="77777777" w:rsidR="00DD0E98" w:rsidRPr="005514F9" w:rsidRDefault="00DD0E98">
            <w:pPr>
              <w:jc w:val="both"/>
              <w:rPr>
                <w:rFonts w:asciiTheme="minorHAnsi" w:hAnsiTheme="minorHAnsi" w:cstheme="minorHAnsi"/>
                <w:b/>
                <w:strike/>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071A3A8" w14:textId="77777777" w:rsidR="00DD0E98" w:rsidRPr="005514F9" w:rsidRDefault="005E7D39">
            <w:pPr>
              <w:ind w:left="81"/>
              <w:jc w:val="both"/>
              <w:rPr>
                <w:rFonts w:asciiTheme="minorHAnsi" w:eastAsia="Arial" w:hAnsiTheme="minorHAnsi" w:cstheme="minorHAnsi"/>
                <w:strike/>
                <w:color w:val="000000" w:themeColor="text1"/>
                <w:sz w:val="22"/>
                <w:szCs w:val="22"/>
              </w:rPr>
            </w:pPr>
            <w:r w:rsidRPr="005514F9">
              <w:rPr>
                <w:rFonts w:asciiTheme="minorHAnsi" w:hAnsiTheme="minorHAnsi" w:cstheme="minorHAnsi"/>
                <w:strike/>
                <w:color w:val="000000" w:themeColor="text1"/>
                <w:sz w:val="22"/>
                <w:szCs w:val="22"/>
              </w:rPr>
              <w:t>35/50 VH</w:t>
            </w:r>
          </w:p>
        </w:tc>
        <w:tc>
          <w:tcPr>
            <w:tcW w:w="1701" w:type="dxa"/>
            <w:tcBorders>
              <w:left w:val="single" w:sz="4" w:space="0" w:color="auto"/>
              <w:right w:val="single" w:sz="4" w:space="0" w:color="auto"/>
            </w:tcBorders>
            <w:vAlign w:val="center"/>
          </w:tcPr>
          <w:p w14:paraId="12A042E5"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50/70</w:t>
            </w:r>
          </w:p>
        </w:tc>
        <w:tc>
          <w:tcPr>
            <w:tcW w:w="2046" w:type="dxa"/>
            <w:vMerge/>
            <w:tcBorders>
              <w:left w:val="single" w:sz="4" w:space="0" w:color="auto"/>
              <w:right w:val="single" w:sz="4" w:space="0" w:color="auto"/>
            </w:tcBorders>
            <w:vAlign w:val="center"/>
            <w:hideMark/>
          </w:tcPr>
          <w:p w14:paraId="2932FD05" w14:textId="77777777" w:rsidR="00DD0E98" w:rsidRPr="005514F9" w:rsidRDefault="00DD0E98">
            <w:pPr>
              <w:jc w:val="both"/>
              <w:rPr>
                <w:rFonts w:asciiTheme="minorHAnsi" w:eastAsia="Arial" w:hAnsiTheme="minorHAnsi" w:cstheme="minorHAnsi"/>
                <w:strike/>
                <w:color w:val="000000" w:themeColor="text1"/>
                <w:sz w:val="22"/>
                <w:szCs w:val="22"/>
              </w:rPr>
            </w:pPr>
          </w:p>
        </w:tc>
        <w:tc>
          <w:tcPr>
            <w:tcW w:w="1934" w:type="dxa"/>
            <w:vMerge/>
            <w:tcBorders>
              <w:left w:val="single" w:sz="4" w:space="0" w:color="auto"/>
              <w:right w:val="single" w:sz="4" w:space="0" w:color="auto"/>
            </w:tcBorders>
            <w:vAlign w:val="center"/>
            <w:hideMark/>
          </w:tcPr>
          <w:p w14:paraId="24217AA4" w14:textId="77777777" w:rsidR="00DD0E98" w:rsidRPr="005514F9" w:rsidRDefault="00DD0E98">
            <w:pPr>
              <w:jc w:val="both"/>
              <w:rPr>
                <w:rFonts w:asciiTheme="minorHAnsi" w:eastAsia="Arial" w:hAnsiTheme="minorHAnsi" w:cstheme="minorHAnsi"/>
                <w:strike/>
                <w:color w:val="000000" w:themeColor="text1"/>
                <w:sz w:val="22"/>
                <w:szCs w:val="22"/>
              </w:rPr>
            </w:pPr>
          </w:p>
        </w:tc>
      </w:tr>
      <w:tr w:rsidR="00B5017F" w:rsidRPr="005514F9" w14:paraId="0474766B" w14:textId="77777777">
        <w:trPr>
          <w:jc w:val="center"/>
        </w:trPr>
        <w:tc>
          <w:tcPr>
            <w:tcW w:w="1148" w:type="dxa"/>
            <w:vMerge/>
            <w:tcBorders>
              <w:left w:val="single" w:sz="4" w:space="0" w:color="auto"/>
              <w:right w:val="single" w:sz="4" w:space="0" w:color="auto"/>
            </w:tcBorders>
            <w:vAlign w:val="center"/>
            <w:hideMark/>
          </w:tcPr>
          <w:p w14:paraId="1D83E87B" w14:textId="77777777" w:rsidR="00DD0E98" w:rsidRPr="005514F9" w:rsidRDefault="00DD0E98">
            <w:pPr>
              <w:jc w:val="both"/>
              <w:rPr>
                <w:rFonts w:asciiTheme="minorHAnsi" w:hAnsiTheme="minorHAnsi" w:cstheme="minorHAnsi"/>
                <w:b/>
                <w:strike/>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87A832F" w14:textId="77777777" w:rsidR="00DD0E98" w:rsidRPr="005514F9" w:rsidRDefault="005E7D39">
            <w:pPr>
              <w:ind w:left="81"/>
              <w:jc w:val="both"/>
              <w:rPr>
                <w:rFonts w:asciiTheme="minorHAnsi" w:hAnsiTheme="minorHAnsi" w:cstheme="minorHAnsi"/>
                <w:strike/>
                <w:color w:val="000000" w:themeColor="text1"/>
                <w:sz w:val="22"/>
                <w:szCs w:val="22"/>
              </w:rPr>
            </w:pPr>
            <w:r w:rsidRPr="005514F9">
              <w:rPr>
                <w:rFonts w:asciiTheme="minorHAnsi" w:hAnsiTheme="minorHAnsi" w:cstheme="minorHAnsi"/>
                <w:strike/>
                <w:color w:val="000000" w:themeColor="text1"/>
                <w:sz w:val="22"/>
                <w:szCs w:val="22"/>
              </w:rPr>
              <w:t>50/80 VL</w:t>
            </w:r>
          </w:p>
        </w:tc>
        <w:tc>
          <w:tcPr>
            <w:tcW w:w="1701" w:type="dxa"/>
            <w:tcBorders>
              <w:left w:val="single" w:sz="4" w:space="0" w:color="auto"/>
              <w:right w:val="single" w:sz="4" w:space="0" w:color="auto"/>
            </w:tcBorders>
            <w:vAlign w:val="center"/>
          </w:tcPr>
          <w:p w14:paraId="3F078D5F"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70/100</w:t>
            </w:r>
          </w:p>
        </w:tc>
        <w:tc>
          <w:tcPr>
            <w:tcW w:w="2046" w:type="dxa"/>
            <w:vMerge/>
            <w:tcBorders>
              <w:left w:val="single" w:sz="4" w:space="0" w:color="auto"/>
              <w:right w:val="single" w:sz="4" w:space="0" w:color="auto"/>
            </w:tcBorders>
            <w:tcMar>
              <w:top w:w="28" w:type="dxa"/>
              <w:left w:w="28" w:type="dxa"/>
              <w:bottom w:w="28" w:type="dxa"/>
              <w:right w:w="28" w:type="dxa"/>
            </w:tcMar>
            <w:vAlign w:val="center"/>
          </w:tcPr>
          <w:p w14:paraId="1FC7538D" w14:textId="77777777" w:rsidR="00DD0E98" w:rsidRPr="005514F9" w:rsidRDefault="00DD0E98">
            <w:pPr>
              <w:jc w:val="both"/>
              <w:rPr>
                <w:rFonts w:asciiTheme="minorHAnsi" w:eastAsia="Arial" w:hAnsiTheme="minorHAnsi" w:cstheme="minorHAnsi"/>
                <w:strike/>
                <w:color w:val="000000" w:themeColor="text1"/>
                <w:sz w:val="22"/>
                <w:szCs w:val="22"/>
              </w:rPr>
            </w:pPr>
          </w:p>
        </w:tc>
        <w:tc>
          <w:tcPr>
            <w:tcW w:w="1934" w:type="dxa"/>
            <w:vMerge/>
            <w:tcBorders>
              <w:left w:val="single" w:sz="4" w:space="0" w:color="auto"/>
              <w:right w:val="single" w:sz="4" w:space="0" w:color="auto"/>
            </w:tcBorders>
            <w:tcMar>
              <w:top w:w="28" w:type="dxa"/>
              <w:left w:w="28" w:type="dxa"/>
              <w:bottom w:w="28" w:type="dxa"/>
              <w:right w:w="28" w:type="dxa"/>
            </w:tcMar>
            <w:vAlign w:val="center"/>
          </w:tcPr>
          <w:p w14:paraId="3CDCFA20" w14:textId="77777777" w:rsidR="00DD0E98" w:rsidRPr="005514F9" w:rsidRDefault="00DD0E98">
            <w:pPr>
              <w:jc w:val="both"/>
              <w:rPr>
                <w:rFonts w:asciiTheme="minorHAnsi" w:eastAsia="Arial" w:hAnsiTheme="minorHAnsi" w:cstheme="minorHAnsi"/>
                <w:strike/>
                <w:color w:val="000000" w:themeColor="text1"/>
                <w:sz w:val="22"/>
                <w:szCs w:val="22"/>
              </w:rPr>
            </w:pPr>
          </w:p>
        </w:tc>
      </w:tr>
      <w:tr w:rsidR="00B5017F" w:rsidRPr="005514F9" w14:paraId="2464DD24" w14:textId="77777777">
        <w:trPr>
          <w:jc w:val="center"/>
        </w:trPr>
        <w:tc>
          <w:tcPr>
            <w:tcW w:w="1148" w:type="dxa"/>
            <w:vMerge/>
            <w:tcBorders>
              <w:left w:val="single" w:sz="4" w:space="0" w:color="auto"/>
              <w:right w:val="single" w:sz="4" w:space="0" w:color="auto"/>
            </w:tcBorders>
            <w:vAlign w:val="center"/>
            <w:hideMark/>
          </w:tcPr>
          <w:p w14:paraId="02EFA3B8" w14:textId="77777777" w:rsidR="00DD0E98" w:rsidRPr="005514F9" w:rsidRDefault="00DD0E98">
            <w:pPr>
              <w:jc w:val="both"/>
              <w:rPr>
                <w:rFonts w:asciiTheme="minorHAnsi" w:hAnsiTheme="minorHAnsi" w:cstheme="minorHAnsi"/>
                <w:b/>
                <w:strike/>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6869D7" w14:textId="77777777" w:rsidR="00DD0E98" w:rsidRPr="005514F9" w:rsidRDefault="005E7D39">
            <w:pPr>
              <w:ind w:left="81"/>
              <w:jc w:val="both"/>
              <w:rPr>
                <w:rFonts w:asciiTheme="minorHAnsi" w:hAnsiTheme="minorHAnsi" w:cstheme="minorHAnsi"/>
                <w:strike/>
                <w:color w:val="000000" w:themeColor="text1"/>
                <w:sz w:val="22"/>
                <w:szCs w:val="22"/>
              </w:rPr>
            </w:pPr>
            <w:r w:rsidRPr="005514F9">
              <w:rPr>
                <w:rFonts w:asciiTheme="minorHAnsi" w:hAnsiTheme="minorHAnsi" w:cstheme="minorHAnsi"/>
                <w:strike/>
                <w:color w:val="000000" w:themeColor="text1"/>
                <w:sz w:val="22"/>
                <w:szCs w:val="22"/>
              </w:rPr>
              <w:t>50/80 VH</w:t>
            </w:r>
          </w:p>
        </w:tc>
        <w:tc>
          <w:tcPr>
            <w:tcW w:w="1701" w:type="dxa"/>
            <w:tcBorders>
              <w:left w:val="single" w:sz="4" w:space="0" w:color="auto"/>
              <w:right w:val="single" w:sz="4" w:space="0" w:color="auto"/>
            </w:tcBorders>
            <w:vAlign w:val="center"/>
          </w:tcPr>
          <w:p w14:paraId="46B12616"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70/100</w:t>
            </w:r>
          </w:p>
        </w:tc>
        <w:tc>
          <w:tcPr>
            <w:tcW w:w="2046" w:type="dxa"/>
            <w:vMerge/>
            <w:tcBorders>
              <w:left w:val="single" w:sz="4" w:space="0" w:color="auto"/>
              <w:right w:val="single" w:sz="4" w:space="0" w:color="auto"/>
            </w:tcBorders>
            <w:vAlign w:val="center"/>
            <w:hideMark/>
          </w:tcPr>
          <w:p w14:paraId="150F07B1" w14:textId="77777777" w:rsidR="00DD0E98" w:rsidRPr="005514F9" w:rsidRDefault="00DD0E98">
            <w:pPr>
              <w:jc w:val="both"/>
              <w:rPr>
                <w:rFonts w:asciiTheme="minorHAnsi" w:eastAsia="Arial" w:hAnsiTheme="minorHAnsi" w:cstheme="minorHAnsi"/>
                <w:strike/>
                <w:color w:val="000000" w:themeColor="text1"/>
                <w:sz w:val="22"/>
                <w:szCs w:val="22"/>
              </w:rPr>
            </w:pPr>
          </w:p>
        </w:tc>
        <w:tc>
          <w:tcPr>
            <w:tcW w:w="1934" w:type="dxa"/>
            <w:vMerge/>
            <w:tcBorders>
              <w:left w:val="single" w:sz="4" w:space="0" w:color="auto"/>
              <w:bottom w:val="single" w:sz="4" w:space="0" w:color="auto"/>
              <w:right w:val="single" w:sz="4" w:space="0" w:color="auto"/>
            </w:tcBorders>
            <w:vAlign w:val="center"/>
            <w:hideMark/>
          </w:tcPr>
          <w:p w14:paraId="7CA6C1C7" w14:textId="77777777" w:rsidR="00DD0E98" w:rsidRPr="005514F9" w:rsidRDefault="00DD0E98">
            <w:pPr>
              <w:jc w:val="both"/>
              <w:rPr>
                <w:rFonts w:asciiTheme="minorHAnsi" w:eastAsia="Arial" w:hAnsiTheme="minorHAnsi" w:cstheme="minorHAnsi"/>
                <w:strike/>
                <w:color w:val="000000" w:themeColor="text1"/>
                <w:sz w:val="22"/>
                <w:szCs w:val="22"/>
              </w:rPr>
            </w:pPr>
          </w:p>
        </w:tc>
      </w:tr>
      <w:tr w:rsidR="00B5017F" w:rsidRPr="005514F9" w14:paraId="23313B9F" w14:textId="77777777">
        <w:trPr>
          <w:jc w:val="center"/>
        </w:trPr>
        <w:tc>
          <w:tcPr>
            <w:tcW w:w="1148" w:type="dxa"/>
            <w:vMerge/>
            <w:tcBorders>
              <w:left w:val="single" w:sz="4" w:space="0" w:color="auto"/>
              <w:right w:val="single" w:sz="4" w:space="0" w:color="auto"/>
            </w:tcBorders>
            <w:vAlign w:val="center"/>
            <w:hideMark/>
          </w:tcPr>
          <w:p w14:paraId="4C846CA5" w14:textId="77777777" w:rsidR="00DD0E98" w:rsidRPr="005514F9" w:rsidRDefault="00DD0E98">
            <w:pPr>
              <w:jc w:val="both"/>
              <w:rPr>
                <w:rFonts w:asciiTheme="minorHAnsi" w:hAnsiTheme="minorHAnsi" w:cstheme="minorHAnsi"/>
                <w:b/>
                <w:strike/>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F48C31F" w14:textId="77777777" w:rsidR="00DD0E98" w:rsidRPr="005514F9" w:rsidRDefault="005E7D39">
            <w:pPr>
              <w:ind w:left="81"/>
              <w:jc w:val="both"/>
              <w:rPr>
                <w:rFonts w:asciiTheme="minorHAnsi" w:hAnsiTheme="minorHAnsi" w:cstheme="minorHAnsi"/>
                <w:strike/>
                <w:color w:val="000000" w:themeColor="text1"/>
                <w:sz w:val="22"/>
                <w:szCs w:val="22"/>
              </w:rPr>
            </w:pPr>
            <w:r w:rsidRPr="005514F9">
              <w:rPr>
                <w:rFonts w:asciiTheme="minorHAnsi" w:hAnsiTheme="minorHAnsi" w:cstheme="minorHAnsi"/>
                <w:strike/>
                <w:color w:val="000000" w:themeColor="text1"/>
                <w:sz w:val="22"/>
                <w:szCs w:val="22"/>
              </w:rPr>
              <w:t>PmB 25/45 VL</w:t>
            </w:r>
          </w:p>
        </w:tc>
        <w:tc>
          <w:tcPr>
            <w:tcW w:w="1701" w:type="dxa"/>
            <w:tcBorders>
              <w:left w:val="single" w:sz="4" w:space="0" w:color="auto"/>
              <w:right w:val="single" w:sz="4" w:space="0" w:color="auto"/>
            </w:tcBorders>
            <w:vAlign w:val="center"/>
          </w:tcPr>
          <w:p w14:paraId="7572332E"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25/55-55 A</w:t>
            </w:r>
          </w:p>
        </w:tc>
        <w:tc>
          <w:tcPr>
            <w:tcW w:w="2046" w:type="dxa"/>
            <w:vMerge w:val="restart"/>
            <w:tcBorders>
              <w:left w:val="single" w:sz="4" w:space="0" w:color="auto"/>
              <w:right w:val="single" w:sz="4" w:space="0" w:color="auto"/>
            </w:tcBorders>
            <w:vAlign w:val="center"/>
            <w:hideMark/>
          </w:tcPr>
          <w:p w14:paraId="39227162"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140 bis 160</w:t>
            </w:r>
          </w:p>
        </w:tc>
        <w:tc>
          <w:tcPr>
            <w:tcW w:w="1934" w:type="dxa"/>
            <w:vMerge w:val="restart"/>
            <w:tcBorders>
              <w:top w:val="single" w:sz="4" w:space="0" w:color="auto"/>
              <w:left w:val="single" w:sz="4" w:space="0" w:color="auto"/>
              <w:right w:val="single" w:sz="4" w:space="0" w:color="auto"/>
            </w:tcBorders>
            <w:vAlign w:val="center"/>
            <w:hideMark/>
          </w:tcPr>
          <w:p w14:paraId="7964983C" w14:textId="4BB73950" w:rsidR="00DD0E98" w:rsidRPr="005514F9" w:rsidRDefault="0076067E">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 xml:space="preserve">ca. </w:t>
            </w:r>
            <w:r w:rsidR="005E7D39" w:rsidRPr="005514F9">
              <w:rPr>
                <w:rFonts w:asciiTheme="minorHAnsi" w:eastAsia="Arial" w:hAnsiTheme="minorHAnsi" w:cstheme="minorHAnsi"/>
                <w:strike/>
                <w:color w:val="000000" w:themeColor="text1"/>
                <w:sz w:val="22"/>
                <w:szCs w:val="22"/>
              </w:rPr>
              <w:t>130</w:t>
            </w:r>
          </w:p>
        </w:tc>
      </w:tr>
      <w:tr w:rsidR="00B5017F" w:rsidRPr="005514F9" w14:paraId="45621FA5" w14:textId="77777777">
        <w:trPr>
          <w:jc w:val="center"/>
        </w:trPr>
        <w:tc>
          <w:tcPr>
            <w:tcW w:w="1148" w:type="dxa"/>
            <w:vMerge/>
            <w:tcBorders>
              <w:left w:val="single" w:sz="4" w:space="0" w:color="auto"/>
              <w:right w:val="single" w:sz="4" w:space="0" w:color="auto"/>
            </w:tcBorders>
            <w:vAlign w:val="center"/>
            <w:hideMark/>
          </w:tcPr>
          <w:p w14:paraId="32C90620" w14:textId="77777777" w:rsidR="00DD0E98" w:rsidRPr="005514F9" w:rsidRDefault="00DD0E98">
            <w:pPr>
              <w:jc w:val="both"/>
              <w:rPr>
                <w:rFonts w:asciiTheme="minorHAnsi" w:hAnsiTheme="minorHAnsi" w:cstheme="minorHAnsi"/>
                <w:b/>
                <w:strike/>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4FCB86A" w14:textId="77777777" w:rsidR="00DD0E98" w:rsidRPr="005514F9" w:rsidRDefault="005E7D39">
            <w:pPr>
              <w:ind w:left="81"/>
              <w:jc w:val="both"/>
              <w:rPr>
                <w:rFonts w:asciiTheme="minorHAnsi" w:hAnsiTheme="minorHAnsi" w:cstheme="minorHAnsi"/>
                <w:strike/>
                <w:color w:val="000000" w:themeColor="text1"/>
                <w:sz w:val="22"/>
                <w:szCs w:val="22"/>
              </w:rPr>
            </w:pPr>
            <w:r w:rsidRPr="005514F9">
              <w:rPr>
                <w:rFonts w:asciiTheme="minorHAnsi" w:hAnsiTheme="minorHAnsi" w:cstheme="minorHAnsi"/>
                <w:strike/>
                <w:color w:val="000000" w:themeColor="text1"/>
                <w:sz w:val="22"/>
                <w:szCs w:val="22"/>
              </w:rPr>
              <w:t>PmB 25/45 VH</w:t>
            </w:r>
          </w:p>
        </w:tc>
        <w:tc>
          <w:tcPr>
            <w:tcW w:w="1701" w:type="dxa"/>
            <w:tcBorders>
              <w:left w:val="single" w:sz="4" w:space="0" w:color="auto"/>
              <w:bottom w:val="single" w:sz="4" w:space="0" w:color="auto"/>
              <w:right w:val="single" w:sz="4" w:space="0" w:color="auto"/>
            </w:tcBorders>
          </w:tcPr>
          <w:p w14:paraId="4E3B9C97"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25/55-55 A</w:t>
            </w:r>
          </w:p>
        </w:tc>
        <w:tc>
          <w:tcPr>
            <w:tcW w:w="2046" w:type="dxa"/>
            <w:vMerge/>
            <w:tcBorders>
              <w:left w:val="single" w:sz="4" w:space="0" w:color="auto"/>
              <w:bottom w:val="single" w:sz="4" w:space="0" w:color="auto"/>
              <w:right w:val="single" w:sz="4" w:space="0" w:color="auto"/>
            </w:tcBorders>
            <w:vAlign w:val="center"/>
            <w:hideMark/>
          </w:tcPr>
          <w:p w14:paraId="5FF31DC7" w14:textId="77777777" w:rsidR="00DD0E98" w:rsidRPr="005514F9" w:rsidRDefault="00DD0E98">
            <w:pPr>
              <w:jc w:val="both"/>
              <w:rPr>
                <w:rFonts w:asciiTheme="minorHAnsi" w:eastAsia="Arial" w:hAnsiTheme="minorHAnsi" w:cstheme="minorHAnsi"/>
                <w:strike/>
                <w:color w:val="000000" w:themeColor="text1"/>
                <w:sz w:val="22"/>
                <w:szCs w:val="22"/>
              </w:rPr>
            </w:pPr>
          </w:p>
        </w:tc>
        <w:tc>
          <w:tcPr>
            <w:tcW w:w="1934" w:type="dxa"/>
            <w:vMerge/>
            <w:tcBorders>
              <w:left w:val="single" w:sz="4" w:space="0" w:color="auto"/>
              <w:bottom w:val="single" w:sz="4" w:space="0" w:color="auto"/>
              <w:right w:val="single" w:sz="4" w:space="0" w:color="auto"/>
            </w:tcBorders>
            <w:vAlign w:val="center"/>
            <w:hideMark/>
          </w:tcPr>
          <w:p w14:paraId="0CCA3BBB" w14:textId="77777777" w:rsidR="00DD0E98" w:rsidRPr="005514F9" w:rsidRDefault="00DD0E98">
            <w:pPr>
              <w:jc w:val="both"/>
              <w:rPr>
                <w:rFonts w:asciiTheme="minorHAnsi" w:eastAsia="Arial" w:hAnsiTheme="minorHAnsi" w:cstheme="minorHAnsi"/>
                <w:strike/>
                <w:color w:val="000000" w:themeColor="text1"/>
                <w:sz w:val="22"/>
                <w:szCs w:val="22"/>
              </w:rPr>
            </w:pPr>
          </w:p>
        </w:tc>
      </w:tr>
      <w:tr w:rsidR="00B5017F" w:rsidRPr="005514F9" w14:paraId="1D4F786E" w14:textId="77777777">
        <w:trPr>
          <w:jc w:val="center"/>
        </w:trPr>
        <w:tc>
          <w:tcPr>
            <w:tcW w:w="1148" w:type="dxa"/>
            <w:vMerge/>
            <w:tcBorders>
              <w:left w:val="single" w:sz="4" w:space="0" w:color="auto"/>
              <w:right w:val="single" w:sz="4" w:space="0" w:color="auto"/>
            </w:tcBorders>
            <w:vAlign w:val="center"/>
            <w:hideMark/>
          </w:tcPr>
          <w:p w14:paraId="6064C4F2" w14:textId="77777777" w:rsidR="00DD0E98" w:rsidRPr="005514F9" w:rsidRDefault="00DD0E98">
            <w:pPr>
              <w:jc w:val="both"/>
              <w:rPr>
                <w:rFonts w:asciiTheme="minorHAnsi" w:hAnsiTheme="minorHAnsi" w:cstheme="minorHAnsi"/>
                <w:b/>
                <w:strike/>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4E4671C" w14:textId="77777777" w:rsidR="00DD0E98" w:rsidRPr="005514F9" w:rsidRDefault="005E7D39">
            <w:pPr>
              <w:ind w:left="81"/>
              <w:jc w:val="both"/>
              <w:rPr>
                <w:rFonts w:asciiTheme="minorHAnsi" w:eastAsia="Arial" w:hAnsiTheme="minorHAnsi" w:cstheme="minorHAnsi"/>
                <w:strike/>
                <w:color w:val="000000" w:themeColor="text1"/>
                <w:sz w:val="22"/>
                <w:szCs w:val="22"/>
              </w:rPr>
            </w:pPr>
            <w:r w:rsidRPr="005514F9">
              <w:rPr>
                <w:rFonts w:asciiTheme="minorHAnsi" w:hAnsiTheme="minorHAnsi" w:cstheme="minorHAnsi"/>
                <w:strike/>
                <w:color w:val="000000" w:themeColor="text1"/>
                <w:sz w:val="22"/>
                <w:szCs w:val="22"/>
              </w:rPr>
              <w:t>PmB 10/25 VL</w:t>
            </w:r>
          </w:p>
        </w:tc>
        <w:tc>
          <w:tcPr>
            <w:tcW w:w="1701" w:type="dxa"/>
            <w:tcBorders>
              <w:top w:val="single" w:sz="4" w:space="0" w:color="auto"/>
              <w:left w:val="single" w:sz="4" w:space="0" w:color="auto"/>
              <w:bottom w:val="single" w:sz="4" w:space="0" w:color="auto"/>
              <w:right w:val="single" w:sz="4" w:space="0" w:color="auto"/>
            </w:tcBorders>
            <w:vAlign w:val="center"/>
          </w:tcPr>
          <w:p w14:paraId="195465EE"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10/40-65 A</w:t>
            </w:r>
          </w:p>
        </w:tc>
        <w:tc>
          <w:tcPr>
            <w:tcW w:w="204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5D71D3F"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150 bis 170</w:t>
            </w:r>
          </w:p>
        </w:tc>
        <w:tc>
          <w:tcPr>
            <w:tcW w:w="193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89E629" w14:textId="5A8B1289" w:rsidR="00DD0E98" w:rsidRPr="005514F9" w:rsidRDefault="0076067E">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 xml:space="preserve">ca. </w:t>
            </w:r>
            <w:r w:rsidR="005E7D39" w:rsidRPr="005514F9">
              <w:rPr>
                <w:rFonts w:asciiTheme="minorHAnsi" w:eastAsia="Arial" w:hAnsiTheme="minorHAnsi" w:cstheme="minorHAnsi"/>
                <w:strike/>
                <w:color w:val="000000" w:themeColor="text1"/>
                <w:sz w:val="22"/>
                <w:szCs w:val="22"/>
              </w:rPr>
              <w:t>140</w:t>
            </w:r>
          </w:p>
        </w:tc>
      </w:tr>
      <w:tr w:rsidR="00B5017F" w:rsidRPr="005514F9" w14:paraId="4DA51CBF" w14:textId="77777777">
        <w:trPr>
          <w:jc w:val="center"/>
        </w:trPr>
        <w:tc>
          <w:tcPr>
            <w:tcW w:w="1148" w:type="dxa"/>
            <w:vMerge/>
            <w:tcBorders>
              <w:left w:val="single" w:sz="4" w:space="0" w:color="auto"/>
              <w:right w:val="single" w:sz="4" w:space="0" w:color="auto"/>
            </w:tcBorders>
            <w:vAlign w:val="center"/>
            <w:hideMark/>
          </w:tcPr>
          <w:p w14:paraId="0CCBDD05" w14:textId="77777777" w:rsidR="00DD0E98" w:rsidRPr="005514F9" w:rsidRDefault="00DD0E98">
            <w:pPr>
              <w:jc w:val="both"/>
              <w:rPr>
                <w:rFonts w:asciiTheme="minorHAnsi" w:hAnsiTheme="minorHAnsi" w:cstheme="minorHAnsi"/>
                <w:b/>
                <w:strike/>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EAC01E" w14:textId="77777777" w:rsidR="00DD0E98" w:rsidRPr="005514F9" w:rsidRDefault="005E7D39">
            <w:pPr>
              <w:ind w:left="81"/>
              <w:jc w:val="both"/>
              <w:rPr>
                <w:rFonts w:asciiTheme="minorHAnsi" w:hAnsiTheme="minorHAnsi" w:cstheme="minorHAnsi"/>
                <w:strike/>
                <w:color w:val="000000" w:themeColor="text1"/>
                <w:sz w:val="22"/>
                <w:szCs w:val="22"/>
              </w:rPr>
            </w:pPr>
            <w:r w:rsidRPr="005514F9">
              <w:rPr>
                <w:rFonts w:asciiTheme="minorHAnsi" w:hAnsiTheme="minorHAnsi" w:cstheme="minorHAnsi"/>
                <w:strike/>
                <w:color w:val="000000" w:themeColor="text1"/>
                <w:sz w:val="22"/>
                <w:szCs w:val="22"/>
              </w:rPr>
              <w:t>PmB 10/25 VH</w:t>
            </w:r>
          </w:p>
        </w:tc>
        <w:tc>
          <w:tcPr>
            <w:tcW w:w="1701" w:type="dxa"/>
            <w:tcBorders>
              <w:top w:val="single" w:sz="4" w:space="0" w:color="auto"/>
              <w:left w:val="single" w:sz="4" w:space="0" w:color="auto"/>
              <w:bottom w:val="single" w:sz="4" w:space="0" w:color="auto"/>
              <w:right w:val="single" w:sz="4" w:space="0" w:color="auto"/>
            </w:tcBorders>
            <w:vAlign w:val="center"/>
          </w:tcPr>
          <w:p w14:paraId="5FD8F452" w14:textId="77777777" w:rsidR="00DD0E98" w:rsidRPr="005514F9" w:rsidRDefault="005E7D39">
            <w:pPr>
              <w:jc w:val="both"/>
              <w:rPr>
                <w:rFonts w:asciiTheme="minorHAnsi" w:eastAsia="Arial" w:hAnsiTheme="minorHAnsi" w:cstheme="minorHAnsi"/>
                <w:strike/>
                <w:color w:val="000000" w:themeColor="text1"/>
                <w:sz w:val="22"/>
                <w:szCs w:val="22"/>
              </w:rPr>
            </w:pPr>
            <w:r w:rsidRPr="005514F9">
              <w:rPr>
                <w:rFonts w:asciiTheme="minorHAnsi" w:eastAsia="Arial" w:hAnsiTheme="minorHAnsi" w:cstheme="minorHAnsi"/>
                <w:strike/>
                <w:color w:val="000000" w:themeColor="text1"/>
                <w:sz w:val="22"/>
                <w:szCs w:val="22"/>
              </w:rPr>
              <w:t>10/40-65 A</w:t>
            </w:r>
          </w:p>
        </w:tc>
        <w:tc>
          <w:tcPr>
            <w:tcW w:w="2046" w:type="dxa"/>
            <w:vMerge/>
            <w:tcBorders>
              <w:top w:val="single" w:sz="4" w:space="0" w:color="auto"/>
              <w:left w:val="single" w:sz="4" w:space="0" w:color="auto"/>
              <w:bottom w:val="single" w:sz="4" w:space="0" w:color="auto"/>
              <w:right w:val="single" w:sz="4" w:space="0" w:color="auto"/>
            </w:tcBorders>
            <w:vAlign w:val="center"/>
            <w:hideMark/>
          </w:tcPr>
          <w:p w14:paraId="2121DB30" w14:textId="77777777" w:rsidR="00DD0E98" w:rsidRPr="005514F9" w:rsidRDefault="00DD0E98">
            <w:pPr>
              <w:jc w:val="both"/>
              <w:rPr>
                <w:rFonts w:asciiTheme="minorHAnsi" w:eastAsia="Arial" w:hAnsiTheme="minorHAnsi" w:cstheme="minorHAnsi"/>
                <w:strike/>
                <w:color w:val="000000" w:themeColor="text1"/>
                <w:sz w:val="22"/>
                <w:szCs w:val="22"/>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14:paraId="2AE27B68" w14:textId="77777777" w:rsidR="00DD0E98" w:rsidRPr="005514F9" w:rsidRDefault="00DD0E98">
            <w:pPr>
              <w:jc w:val="both"/>
              <w:rPr>
                <w:rFonts w:asciiTheme="minorHAnsi" w:eastAsia="Arial" w:hAnsiTheme="minorHAnsi" w:cstheme="minorHAnsi"/>
                <w:strike/>
                <w:color w:val="000000" w:themeColor="text1"/>
                <w:sz w:val="22"/>
                <w:szCs w:val="22"/>
              </w:rPr>
            </w:pPr>
          </w:p>
        </w:tc>
      </w:tr>
    </w:tbl>
    <w:p w14:paraId="524CAEAA" w14:textId="77777777" w:rsidR="00DD0E98" w:rsidRPr="005514F9" w:rsidRDefault="005E7D39">
      <w:pPr>
        <w:jc w:val="both"/>
        <w:rPr>
          <w:rFonts w:asciiTheme="minorHAnsi" w:hAnsiTheme="minorHAnsi" w:cstheme="minorHAnsi"/>
          <w:strike/>
          <w:color w:val="000000" w:themeColor="text1"/>
          <w:sz w:val="22"/>
          <w:szCs w:val="22"/>
        </w:rPr>
      </w:pPr>
      <w:r w:rsidRPr="005514F9">
        <w:rPr>
          <w:rFonts w:asciiTheme="minorHAnsi" w:hAnsiTheme="minorHAnsi" w:cstheme="minorHAnsi"/>
          <w:strike/>
          <w:color w:val="000000" w:themeColor="text1"/>
          <w:sz w:val="22"/>
          <w:szCs w:val="22"/>
          <w:vertAlign w:val="superscript"/>
        </w:rPr>
        <w:t>1)</w:t>
      </w:r>
      <w:r w:rsidRPr="005514F9">
        <w:rPr>
          <w:rFonts w:asciiTheme="minorHAnsi" w:hAnsiTheme="minorHAnsi" w:cstheme="minorHAnsi"/>
          <w:strike/>
          <w:color w:val="000000" w:themeColor="text1"/>
          <w:sz w:val="22"/>
          <w:szCs w:val="22"/>
        </w:rPr>
        <w:t xml:space="preserve"> mit am Asphaltmischwerk dosierten viskositätsverändernden Zusätzen</w:t>
      </w:r>
    </w:p>
    <w:p w14:paraId="0BBA8647" w14:textId="77777777" w:rsidR="00174FA6" w:rsidRPr="00B5017F" w:rsidRDefault="00174FA6">
      <w:pPr>
        <w:spacing w:after="200" w:line="276" w:lineRule="auto"/>
        <w:rPr>
          <w:rFonts w:asciiTheme="minorHAnsi" w:hAnsiTheme="minorHAnsi" w:cstheme="minorHAnsi"/>
          <w:color w:val="000000" w:themeColor="text1"/>
          <w:sz w:val="22"/>
          <w:szCs w:val="22"/>
        </w:rPr>
      </w:pPr>
    </w:p>
    <w:p w14:paraId="62D5A372" w14:textId="0D1D97A3" w:rsidR="005E7D39" w:rsidRPr="00B5017F" w:rsidRDefault="005E7D39">
      <w:pPr>
        <w:spacing w:after="200" w:line="276" w:lineRule="auto"/>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br w:type="page"/>
      </w:r>
    </w:p>
    <w:p w14:paraId="38EC37A3" w14:textId="77777777" w:rsidR="00DD0E98" w:rsidRPr="00B5017F" w:rsidRDefault="005E7D39">
      <w:pPr>
        <w:spacing w:after="120"/>
        <w:jc w:val="both"/>
        <w:rPr>
          <w:rFonts w:asciiTheme="minorHAnsi" w:hAnsiTheme="minorHAnsi" w:cstheme="minorHAnsi"/>
          <w:b/>
          <w:color w:val="000000" w:themeColor="text1"/>
          <w:szCs w:val="22"/>
          <w:u w:val="single"/>
        </w:rPr>
      </w:pPr>
      <w:r w:rsidRPr="00B5017F">
        <w:rPr>
          <w:rFonts w:asciiTheme="minorHAnsi" w:hAnsiTheme="minorHAnsi" w:cstheme="minorHAnsi"/>
          <w:b/>
          <w:color w:val="000000" w:themeColor="text1"/>
          <w:szCs w:val="22"/>
          <w:u w:val="single"/>
        </w:rPr>
        <w:lastRenderedPageBreak/>
        <w:t>(1) Angaben zu den Bitumenarten und -sorten</w:t>
      </w:r>
    </w:p>
    <w:p w14:paraId="591F3F48" w14:textId="77777777" w:rsidR="00DD0E98" w:rsidRPr="00B5017F" w:rsidRDefault="00DD0E98">
      <w:pPr>
        <w:jc w:val="both"/>
        <w:rPr>
          <w:rFonts w:asciiTheme="minorHAnsi" w:hAnsiTheme="minorHAnsi" w:cstheme="minorHAnsi"/>
          <w:color w:val="000000" w:themeColor="text1"/>
          <w:sz w:val="22"/>
          <w:szCs w:val="22"/>
        </w:rPr>
      </w:pPr>
    </w:p>
    <w:p w14:paraId="1ECB898C" w14:textId="77777777" w:rsidR="00DD0E98" w:rsidRPr="00B5017F" w:rsidRDefault="005E7D39">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000000" w:themeColor="text1"/>
          <w:sz w:val="22"/>
          <w:szCs w:val="22"/>
        </w:rPr>
      </w:pPr>
      <w:r w:rsidRPr="00B5017F">
        <w:rPr>
          <w:rFonts w:asciiTheme="minorHAnsi" w:hAnsiTheme="minorHAnsi" w:cstheme="minorHAnsi"/>
          <w:b/>
          <w:i/>
          <w:color w:val="000000" w:themeColor="text1"/>
          <w:sz w:val="22"/>
          <w:szCs w:val="22"/>
        </w:rPr>
        <w:t>Hinweis für die Baubeschreibung:</w:t>
      </w:r>
      <w:r w:rsidRPr="00B5017F">
        <w:rPr>
          <w:rFonts w:asciiTheme="minorHAnsi" w:hAnsiTheme="minorHAnsi" w:cstheme="minorHAnsi"/>
          <w:i/>
          <w:color w:val="000000" w:themeColor="text1"/>
          <w:sz w:val="22"/>
          <w:szCs w:val="22"/>
        </w:rPr>
        <w:t xml:space="preserve"> Hier und in den Asphalt-Positionen des Leistungsverzeichnisses ist in Abhängigkeit der zu erwartenden Beanspruchung gemäß dem Abschnitt (1) den Punkten 1.) und 2.) des ARS jeweils die resultierende Bitumensorte (inkl. Bitumen aus Asphaltgranulatanteil) für diese zwei Varianten (ohne Kategorie L oder H) vorzugeben. Als zweckmäßige Bitumen sind dort in Abhängigkeit der Beanspruchung und der örtlichen Verhältnisse (insb. ungünstige Klimaverhältnisse) die zweckmäßigen Bitumenarten und -sorten aufgeführt.</w:t>
      </w:r>
    </w:p>
    <w:p w14:paraId="016871EA" w14:textId="77777777" w:rsidR="00DD0E98" w:rsidRPr="00B5017F" w:rsidRDefault="00DD0E98">
      <w:pPr>
        <w:jc w:val="both"/>
        <w:rPr>
          <w:rFonts w:asciiTheme="minorHAnsi" w:hAnsiTheme="minorHAnsi" w:cstheme="minorHAnsi"/>
          <w:i/>
          <w:color w:val="000000" w:themeColor="text1"/>
          <w:sz w:val="22"/>
          <w:szCs w:val="22"/>
        </w:rPr>
      </w:pPr>
    </w:p>
    <w:p w14:paraId="1EE6DE60"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Die Verwendung von viskositätsveränderten Bitumen (gebrauchsfertig viskositätsveränderten Straßenbau- oder Polymermodifizierten Bitumen / vvB) oder die Verwendung von viskositätsverändernden Zusätzen (vvZ) werden als gleichwertig angesehen. </w:t>
      </w:r>
    </w:p>
    <w:p w14:paraId="19EDBD7A" w14:textId="77777777" w:rsidR="00DD0E98" w:rsidRPr="00B5017F" w:rsidRDefault="00DD0E98">
      <w:pPr>
        <w:spacing w:after="200" w:line="276" w:lineRule="auto"/>
        <w:rPr>
          <w:rFonts w:asciiTheme="minorHAnsi" w:hAnsiTheme="minorHAnsi" w:cstheme="minorHAnsi"/>
          <w:i/>
          <w:color w:val="000000" w:themeColor="text1"/>
          <w:sz w:val="22"/>
          <w:szCs w:val="22"/>
        </w:rPr>
      </w:pPr>
    </w:p>
    <w:p w14:paraId="508AC3EE" w14:textId="76BE0B48" w:rsidR="00DD0E98" w:rsidRPr="00B5017F" w:rsidRDefault="005E7D39">
      <w:pPr>
        <w:jc w:val="both"/>
        <w:rPr>
          <w:rFonts w:asciiTheme="minorHAnsi" w:hAnsiTheme="minorHAnsi" w:cstheme="minorHAnsi"/>
          <w:color w:val="000000" w:themeColor="text1"/>
          <w:sz w:val="22"/>
          <w:szCs w:val="22"/>
          <w:u w:val="single"/>
        </w:rPr>
      </w:pPr>
      <w:r w:rsidRPr="00B5017F">
        <w:rPr>
          <w:rFonts w:asciiTheme="minorHAnsi" w:hAnsiTheme="minorHAnsi" w:cstheme="minorHAnsi"/>
          <w:color w:val="000000" w:themeColor="text1"/>
          <w:sz w:val="22"/>
          <w:szCs w:val="22"/>
          <w:u w:val="single"/>
        </w:rPr>
        <w:t>1. Variante) Verwendung von gebrauchsfertig viskositätsveränderten Bitumen zur Temperaturabsenkung</w:t>
      </w:r>
    </w:p>
    <w:p w14:paraId="73C3B81F" w14:textId="77777777" w:rsidR="00460870" w:rsidRPr="00B5017F" w:rsidRDefault="00460870">
      <w:pPr>
        <w:jc w:val="both"/>
        <w:rPr>
          <w:rFonts w:asciiTheme="minorHAnsi" w:hAnsiTheme="minorHAnsi" w:cstheme="minorHAnsi"/>
          <w:i/>
          <w:color w:val="000000" w:themeColor="text1"/>
          <w:sz w:val="22"/>
          <w:szCs w:val="22"/>
        </w:rPr>
      </w:pPr>
    </w:p>
    <w:tbl>
      <w:tblPr>
        <w:tblStyle w:val="Tabellenraster"/>
        <w:tblW w:w="0" w:type="auto"/>
        <w:tblLook w:val="04A0" w:firstRow="1" w:lastRow="0" w:firstColumn="1" w:lastColumn="0" w:noHBand="0" w:noVBand="1"/>
      </w:tblPr>
      <w:tblGrid>
        <w:gridCol w:w="1907"/>
        <w:gridCol w:w="2057"/>
        <w:gridCol w:w="2127"/>
        <w:gridCol w:w="2268"/>
      </w:tblGrid>
      <w:tr w:rsidR="00B5017F" w:rsidRPr="00B5017F" w14:paraId="7B24755A" w14:textId="77777777" w:rsidTr="00460870">
        <w:tc>
          <w:tcPr>
            <w:tcW w:w="1907" w:type="dxa"/>
          </w:tcPr>
          <w:p w14:paraId="543D461E" w14:textId="77777777" w:rsidR="008C4D8E" w:rsidRPr="00B5017F" w:rsidRDefault="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Belastungsklasse</w:t>
            </w:r>
          </w:p>
        </w:tc>
        <w:tc>
          <w:tcPr>
            <w:tcW w:w="2057" w:type="dxa"/>
            <w:tcBorders>
              <w:top w:val="single" w:sz="4" w:space="0" w:color="auto"/>
            </w:tcBorders>
          </w:tcPr>
          <w:p w14:paraId="4DB7C563" w14:textId="745B2C1D" w:rsidR="008C4D8E" w:rsidRPr="00B5017F" w:rsidRDefault="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Asphalttragschicht</w:t>
            </w:r>
          </w:p>
        </w:tc>
        <w:tc>
          <w:tcPr>
            <w:tcW w:w="2127" w:type="dxa"/>
            <w:tcBorders>
              <w:top w:val="single" w:sz="4" w:space="0" w:color="auto"/>
            </w:tcBorders>
          </w:tcPr>
          <w:p w14:paraId="1E1C54AA" w14:textId="31578E35" w:rsidR="008C4D8E" w:rsidRPr="00B5017F" w:rsidRDefault="008C4D8E" w:rsidP="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Asphaltbinderschicht</w:t>
            </w:r>
          </w:p>
        </w:tc>
        <w:tc>
          <w:tcPr>
            <w:tcW w:w="2268" w:type="dxa"/>
            <w:tcBorders>
              <w:top w:val="single" w:sz="4" w:space="0" w:color="auto"/>
            </w:tcBorders>
          </w:tcPr>
          <w:p w14:paraId="3FE8AE3D" w14:textId="080630E4" w:rsidR="008C4D8E" w:rsidRPr="00B5017F" w:rsidRDefault="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Asphaltdeckschicht</w:t>
            </w:r>
          </w:p>
        </w:tc>
      </w:tr>
      <w:tr w:rsidR="008C4D8E" w:rsidRPr="00B5017F" w14:paraId="0844F340" w14:textId="77777777" w:rsidTr="00460870">
        <w:tc>
          <w:tcPr>
            <w:tcW w:w="1907" w:type="dxa"/>
          </w:tcPr>
          <w:p w14:paraId="40B709A9" w14:textId="77777777" w:rsidR="008C4D8E" w:rsidRPr="00B5017F" w:rsidRDefault="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Bk…</w:t>
            </w:r>
          </w:p>
        </w:tc>
        <w:tc>
          <w:tcPr>
            <w:tcW w:w="2057" w:type="dxa"/>
          </w:tcPr>
          <w:p w14:paraId="48FA7DEC" w14:textId="77777777" w:rsidR="008C4D8E" w:rsidRPr="00B5017F" w:rsidRDefault="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../..V.</w:t>
            </w:r>
          </w:p>
        </w:tc>
        <w:tc>
          <w:tcPr>
            <w:tcW w:w="2127" w:type="dxa"/>
          </w:tcPr>
          <w:p w14:paraId="4CBDA54B" w14:textId="77777777" w:rsidR="008C4D8E" w:rsidRPr="00B5017F" w:rsidRDefault="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../..V.</w:t>
            </w:r>
          </w:p>
        </w:tc>
        <w:tc>
          <w:tcPr>
            <w:tcW w:w="2268" w:type="dxa"/>
          </w:tcPr>
          <w:p w14:paraId="227B10EE" w14:textId="77777777" w:rsidR="008C4D8E" w:rsidRPr="00B5017F" w:rsidRDefault="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../..V.</w:t>
            </w:r>
          </w:p>
        </w:tc>
      </w:tr>
    </w:tbl>
    <w:p w14:paraId="58348BF5" w14:textId="77777777" w:rsidR="00DD0E98" w:rsidRPr="00B5017F" w:rsidRDefault="00DD0E98">
      <w:pPr>
        <w:jc w:val="both"/>
        <w:rPr>
          <w:rFonts w:asciiTheme="minorHAnsi" w:hAnsiTheme="minorHAnsi" w:cstheme="minorHAnsi"/>
          <w:color w:val="000000" w:themeColor="text1"/>
          <w:sz w:val="22"/>
          <w:szCs w:val="22"/>
        </w:rPr>
      </w:pPr>
    </w:p>
    <w:p w14:paraId="72EA0833" w14:textId="4C34F04F" w:rsidR="00DD0E98" w:rsidRPr="00B5017F" w:rsidRDefault="005E7D39">
      <w:pPr>
        <w:jc w:val="both"/>
        <w:rPr>
          <w:rFonts w:asciiTheme="minorHAnsi" w:hAnsiTheme="minorHAnsi" w:cstheme="minorHAnsi"/>
          <w:color w:val="000000" w:themeColor="text1"/>
          <w:sz w:val="22"/>
          <w:szCs w:val="22"/>
          <w:u w:val="single"/>
        </w:rPr>
      </w:pPr>
      <w:r w:rsidRPr="00B5017F">
        <w:rPr>
          <w:rFonts w:asciiTheme="minorHAnsi" w:hAnsiTheme="minorHAnsi" w:cstheme="minorHAnsi"/>
          <w:color w:val="000000" w:themeColor="text1"/>
          <w:sz w:val="22"/>
          <w:szCs w:val="22"/>
          <w:u w:val="single"/>
        </w:rPr>
        <w:t>2. Variante) Verwendung von viskositätsverändernden Zusätzen zur Temperaturabsenkung</w:t>
      </w:r>
    </w:p>
    <w:p w14:paraId="25F3EC9B" w14:textId="77777777" w:rsidR="00460870" w:rsidRPr="00B5017F" w:rsidRDefault="00460870">
      <w:pPr>
        <w:jc w:val="both"/>
        <w:rPr>
          <w:rFonts w:asciiTheme="minorHAnsi" w:hAnsiTheme="minorHAnsi" w:cstheme="minorHAnsi"/>
          <w:color w:val="000000" w:themeColor="text1"/>
          <w:sz w:val="22"/>
          <w:szCs w:val="22"/>
          <w:u w:val="single"/>
        </w:rPr>
      </w:pPr>
    </w:p>
    <w:tbl>
      <w:tblPr>
        <w:tblStyle w:val="Tabellenraster"/>
        <w:tblW w:w="0" w:type="auto"/>
        <w:tblLook w:val="04A0" w:firstRow="1" w:lastRow="0" w:firstColumn="1" w:lastColumn="0" w:noHBand="0" w:noVBand="1"/>
      </w:tblPr>
      <w:tblGrid>
        <w:gridCol w:w="1939"/>
        <w:gridCol w:w="2025"/>
        <w:gridCol w:w="2127"/>
        <w:gridCol w:w="2268"/>
      </w:tblGrid>
      <w:tr w:rsidR="00B5017F" w:rsidRPr="00B5017F" w14:paraId="33515E77" w14:textId="77777777" w:rsidTr="00460870">
        <w:tc>
          <w:tcPr>
            <w:tcW w:w="1939" w:type="dxa"/>
          </w:tcPr>
          <w:p w14:paraId="20B5568E" w14:textId="77777777" w:rsidR="008C4D8E" w:rsidRPr="00B5017F" w:rsidRDefault="008C4D8E" w:rsidP="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Belastungsklasse</w:t>
            </w:r>
          </w:p>
        </w:tc>
        <w:tc>
          <w:tcPr>
            <w:tcW w:w="2025" w:type="dxa"/>
            <w:tcBorders>
              <w:top w:val="single" w:sz="4" w:space="0" w:color="auto"/>
            </w:tcBorders>
          </w:tcPr>
          <w:p w14:paraId="67C65741" w14:textId="7DCCE264" w:rsidR="008C4D8E" w:rsidRPr="00B5017F" w:rsidRDefault="008C4D8E" w:rsidP="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Asphalttragschicht</w:t>
            </w:r>
          </w:p>
        </w:tc>
        <w:tc>
          <w:tcPr>
            <w:tcW w:w="2127" w:type="dxa"/>
            <w:tcBorders>
              <w:top w:val="single" w:sz="4" w:space="0" w:color="auto"/>
            </w:tcBorders>
          </w:tcPr>
          <w:p w14:paraId="3F0E585E" w14:textId="440EDE46" w:rsidR="008C4D8E" w:rsidRPr="00B5017F" w:rsidRDefault="008C4D8E" w:rsidP="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Asphaltbinderschicht</w:t>
            </w:r>
          </w:p>
        </w:tc>
        <w:tc>
          <w:tcPr>
            <w:tcW w:w="2268" w:type="dxa"/>
            <w:tcBorders>
              <w:top w:val="single" w:sz="4" w:space="0" w:color="auto"/>
            </w:tcBorders>
          </w:tcPr>
          <w:p w14:paraId="2460DC60" w14:textId="721A13C0" w:rsidR="008C4D8E" w:rsidRPr="00B5017F" w:rsidRDefault="008C4D8E" w:rsidP="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Asphaltdeckschicht</w:t>
            </w:r>
          </w:p>
        </w:tc>
      </w:tr>
      <w:tr w:rsidR="008C4D8E" w:rsidRPr="00B5017F" w14:paraId="1C6FFFE0" w14:textId="77777777" w:rsidTr="00460870">
        <w:tc>
          <w:tcPr>
            <w:tcW w:w="1939" w:type="dxa"/>
          </w:tcPr>
          <w:p w14:paraId="53A1DC1D" w14:textId="77777777" w:rsidR="008C4D8E" w:rsidRPr="00B5017F" w:rsidRDefault="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Bk…</w:t>
            </w:r>
          </w:p>
        </w:tc>
        <w:tc>
          <w:tcPr>
            <w:tcW w:w="2025" w:type="dxa"/>
          </w:tcPr>
          <w:p w14:paraId="0386190F" w14:textId="77777777" w:rsidR="008C4D8E" w:rsidRPr="00B5017F" w:rsidRDefault="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w:t>
            </w:r>
          </w:p>
        </w:tc>
        <w:tc>
          <w:tcPr>
            <w:tcW w:w="2127" w:type="dxa"/>
          </w:tcPr>
          <w:p w14:paraId="4A7C03BB" w14:textId="77777777" w:rsidR="008C4D8E" w:rsidRPr="00B5017F" w:rsidRDefault="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w:t>
            </w:r>
          </w:p>
        </w:tc>
        <w:tc>
          <w:tcPr>
            <w:tcW w:w="2268" w:type="dxa"/>
          </w:tcPr>
          <w:p w14:paraId="12A7E804" w14:textId="77777777" w:rsidR="008C4D8E" w:rsidRPr="00B5017F" w:rsidRDefault="008C4D8E">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w:t>
            </w:r>
          </w:p>
        </w:tc>
      </w:tr>
    </w:tbl>
    <w:p w14:paraId="0FB80587" w14:textId="77777777" w:rsidR="00DD0E98" w:rsidRPr="00B5017F" w:rsidRDefault="00DD0E98">
      <w:pPr>
        <w:jc w:val="both"/>
        <w:rPr>
          <w:rFonts w:asciiTheme="minorHAnsi" w:hAnsiTheme="minorHAnsi" w:cstheme="minorHAnsi"/>
          <w:color w:val="000000" w:themeColor="text1"/>
          <w:sz w:val="22"/>
          <w:szCs w:val="22"/>
        </w:rPr>
      </w:pPr>
    </w:p>
    <w:p w14:paraId="21B8B4A8" w14:textId="00A2856E"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Beim Einsatz von Asphaltgranulat </w:t>
      </w:r>
      <w:r w:rsidR="008A4981">
        <w:rPr>
          <w:rFonts w:asciiTheme="minorHAnsi" w:hAnsiTheme="minorHAnsi" w:cstheme="minorHAnsi"/>
          <w:color w:val="000000" w:themeColor="text1"/>
          <w:sz w:val="22"/>
          <w:szCs w:val="22"/>
        </w:rPr>
        <w:t>sollte</w:t>
      </w:r>
      <w:r w:rsidRPr="00B5017F">
        <w:rPr>
          <w:rFonts w:asciiTheme="minorHAnsi" w:hAnsiTheme="minorHAnsi" w:cstheme="minorHAnsi"/>
          <w:color w:val="000000" w:themeColor="text1"/>
          <w:sz w:val="22"/>
          <w:szCs w:val="22"/>
        </w:rPr>
        <w:t xml:space="preserve"> im Rahmen der Erstprüfung am rückgewonnenen Bitumen die Spanne für die Äquisteifigkeitstemperatur des vom Auftraggeber vorgegebenen Bitumens nach den </w:t>
      </w:r>
      <w:r w:rsidR="00E13AA6" w:rsidRPr="00E13AA6">
        <w:rPr>
          <w:rFonts w:asciiTheme="minorHAnsi" w:hAnsiTheme="minorHAnsi" w:cstheme="minorHAnsi"/>
          <w:strike/>
          <w:color w:val="000000" w:themeColor="text1"/>
          <w:sz w:val="22"/>
          <w:szCs w:val="22"/>
        </w:rPr>
        <w:t>E KvB</w:t>
      </w:r>
      <w:r w:rsidR="00E13AA6" w:rsidRPr="00E13AA6">
        <w:rPr>
          <w:rFonts w:asciiTheme="minorHAnsi" w:hAnsiTheme="minorHAnsi" w:cstheme="minorHAnsi"/>
          <w:color w:val="000000" w:themeColor="text1"/>
          <w:sz w:val="22"/>
          <w:szCs w:val="22"/>
        </w:rPr>
        <w:t xml:space="preserve"> </w:t>
      </w:r>
      <w:r w:rsidR="00E13AA6" w:rsidRPr="00E13AA6">
        <w:rPr>
          <w:rFonts w:asciiTheme="minorHAnsi" w:hAnsiTheme="minorHAnsi" w:cstheme="minorHAnsi"/>
          <w:color w:val="000000" w:themeColor="text1"/>
          <w:sz w:val="22"/>
          <w:szCs w:val="22"/>
          <w:u w:val="single"/>
        </w:rPr>
        <w:t>TL VBit-StB</w:t>
      </w:r>
      <w:r w:rsidR="005514F9">
        <w:rPr>
          <w:rFonts w:asciiTheme="minorHAnsi" w:hAnsiTheme="minorHAnsi" w:cstheme="minorHAnsi"/>
          <w:color w:val="000000" w:themeColor="text1"/>
          <w:sz w:val="22"/>
          <w:szCs w:val="22"/>
          <w:u w:val="single"/>
        </w:rPr>
        <w:t xml:space="preserve"> 22</w:t>
      </w:r>
      <w:r w:rsidR="00E13AA6" w:rsidRPr="00E13AA6">
        <w:rPr>
          <w:rFonts w:asciiTheme="minorHAnsi" w:hAnsiTheme="minorHAnsi" w:cstheme="minorHAnsi"/>
          <w:color w:val="000000" w:themeColor="text1"/>
          <w:sz w:val="22"/>
          <w:szCs w:val="22"/>
        </w:rPr>
        <w:t xml:space="preserve"> </w:t>
      </w:r>
      <w:r w:rsidRPr="00B5017F">
        <w:rPr>
          <w:rFonts w:asciiTheme="minorHAnsi" w:hAnsiTheme="minorHAnsi" w:cstheme="minorHAnsi"/>
          <w:color w:val="000000" w:themeColor="text1"/>
          <w:sz w:val="22"/>
          <w:szCs w:val="22"/>
        </w:rPr>
        <w:t>eingehalten werden.</w:t>
      </w:r>
    </w:p>
    <w:p w14:paraId="45F755BE" w14:textId="77777777" w:rsidR="00DD0E98" w:rsidRPr="00B5017F" w:rsidRDefault="00DD0E98">
      <w:pPr>
        <w:jc w:val="both"/>
        <w:rPr>
          <w:rFonts w:asciiTheme="minorHAnsi" w:hAnsiTheme="minorHAnsi" w:cstheme="minorHAnsi"/>
          <w:color w:val="000000" w:themeColor="text1"/>
          <w:sz w:val="22"/>
          <w:szCs w:val="22"/>
        </w:rPr>
      </w:pPr>
    </w:p>
    <w:p w14:paraId="3CA12327"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Der Auftragnehmer hat die Kategorie L (low phase transition temperature) oder H (high phase transition temperature) auszuwählen und das resultierende Bitumen im Eignungsnachweis eindeutig zu benennen.</w:t>
      </w:r>
    </w:p>
    <w:p w14:paraId="57D1F5D6" w14:textId="203BFBB5" w:rsidR="004D4D2C" w:rsidRPr="00B5017F" w:rsidRDefault="004D4D2C" w:rsidP="004D4D2C">
      <w:pPr>
        <w:jc w:val="both"/>
        <w:rPr>
          <w:rFonts w:asciiTheme="minorHAnsi" w:hAnsiTheme="minorHAnsi" w:cstheme="minorHAnsi"/>
          <w:color w:val="000000" w:themeColor="text1"/>
          <w:sz w:val="22"/>
          <w:szCs w:val="22"/>
        </w:rPr>
      </w:pPr>
    </w:p>
    <w:p w14:paraId="2CD0FC78" w14:textId="77777777" w:rsidR="00DD0E98" w:rsidRPr="00B5017F" w:rsidRDefault="005E7D39" w:rsidP="004D4D2C">
      <w:pPr>
        <w:ind w:right="-2"/>
        <w:jc w:val="both"/>
        <w:rPr>
          <w:rFonts w:asciiTheme="minorHAnsi" w:hAnsiTheme="minorHAnsi" w:cstheme="minorHAnsi"/>
          <w:b/>
          <w:i/>
          <w:color w:val="000000" w:themeColor="text1"/>
          <w:sz w:val="22"/>
          <w:szCs w:val="22"/>
          <w:u w:val="single"/>
        </w:rPr>
      </w:pPr>
      <w:r w:rsidRPr="00B5017F">
        <w:rPr>
          <w:rFonts w:asciiTheme="minorHAnsi" w:hAnsiTheme="minorHAnsi" w:cstheme="minorHAnsi"/>
          <w:b/>
          <w:i/>
          <w:color w:val="000000" w:themeColor="text1"/>
          <w:sz w:val="22"/>
          <w:szCs w:val="22"/>
          <w:u w:val="single"/>
        </w:rPr>
        <w:t>(1.1) Anforderungen an das Asphaltmischgut</w:t>
      </w:r>
    </w:p>
    <w:p w14:paraId="68724662" w14:textId="77777777" w:rsidR="00DD0E98" w:rsidRPr="00B5017F" w:rsidRDefault="005E7D39">
      <w:pPr>
        <w:tabs>
          <w:tab w:val="left" w:pos="-308"/>
          <w:tab w:val="left" w:pos="1701"/>
        </w:tabs>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Für die Herstellung von Asphaltbinderschichten im Rahmen dieser Erprobungsstrecken werden anstatt der Asphaltbinder nach den TL Asphalt-StB 07/13 ausschließlich die alternativen Asphaltbinderschichten nach den „Hinweisen für die Planung und Ausführung von alternativen Asphaltbinderschichten (H Al Abi), Ausgabe 2015“ eingesetzt. </w:t>
      </w:r>
    </w:p>
    <w:p w14:paraId="0302FFB0" w14:textId="77777777" w:rsidR="00F40728" w:rsidRPr="00B5017F" w:rsidRDefault="00F40728">
      <w:pPr>
        <w:tabs>
          <w:tab w:val="left" w:pos="-308"/>
          <w:tab w:val="left" w:pos="1701"/>
        </w:tabs>
        <w:jc w:val="both"/>
        <w:rPr>
          <w:rFonts w:asciiTheme="minorHAnsi" w:hAnsiTheme="minorHAnsi" w:cstheme="minorHAnsi"/>
          <w:color w:val="000000" w:themeColor="text1"/>
          <w:sz w:val="22"/>
          <w:szCs w:val="22"/>
        </w:rPr>
      </w:pPr>
    </w:p>
    <w:p w14:paraId="2517AD80" w14:textId="3E4BBE7A" w:rsidR="00F40728" w:rsidRPr="00B5017F" w:rsidRDefault="00C14B3A" w:rsidP="00F40728">
      <w:pPr>
        <w:tabs>
          <w:tab w:val="left" w:pos="-308"/>
          <w:tab w:val="left" w:pos="1701"/>
        </w:tabs>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Für die Asphaltbinder SMA B S sind die Toleranzen für SMA, für die Asphaltbinder AC B S SG sind die Toleranzen für AC B nach den ZTV Asphalt-StB 07/13 Abschnitt 4.1, anzuwenden. Für den Grobkornanteil sind die Toleranzen für Asphaltmischgut AC D der Tabelle 23 zu vereinbaren. Tabelle 22 findet keine Anwendung.</w:t>
      </w:r>
    </w:p>
    <w:p w14:paraId="1867C193" w14:textId="77777777" w:rsidR="00F40728" w:rsidRPr="00B5017F" w:rsidRDefault="00F40728">
      <w:pPr>
        <w:tabs>
          <w:tab w:val="left" w:pos="-308"/>
          <w:tab w:val="left" w:pos="1701"/>
        </w:tabs>
        <w:jc w:val="both"/>
        <w:rPr>
          <w:rFonts w:asciiTheme="minorHAnsi" w:hAnsiTheme="minorHAnsi" w:cstheme="minorHAnsi"/>
          <w:color w:val="000000" w:themeColor="text1"/>
          <w:sz w:val="22"/>
          <w:szCs w:val="22"/>
        </w:rPr>
      </w:pPr>
    </w:p>
    <w:p w14:paraId="5F79E61D" w14:textId="77777777" w:rsidR="004D4D2C" w:rsidRPr="00B5017F" w:rsidRDefault="004D4D2C">
      <w:pPr>
        <w:spacing w:after="200" w:line="276" w:lineRule="auto"/>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br w:type="page"/>
      </w:r>
    </w:p>
    <w:p w14:paraId="627DCBD6" w14:textId="77777777" w:rsidR="00DD0E98" w:rsidRPr="00B5017F" w:rsidRDefault="005E7D39">
      <w:pPr>
        <w:tabs>
          <w:tab w:val="left" w:pos="-308"/>
          <w:tab w:val="left" w:pos="1701"/>
        </w:tabs>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lastRenderedPageBreak/>
        <w:t>Es gelten die Anforderungen der Tabellen 2 und 3.</w:t>
      </w:r>
    </w:p>
    <w:p w14:paraId="0F01C0C3" w14:textId="77777777" w:rsidR="00DD0E98" w:rsidRPr="00B5017F" w:rsidRDefault="00DD0E98">
      <w:pPr>
        <w:tabs>
          <w:tab w:val="left" w:pos="-308"/>
          <w:tab w:val="left" w:pos="1701"/>
        </w:tabs>
        <w:ind w:left="2127" w:hanging="2127"/>
        <w:jc w:val="both"/>
        <w:rPr>
          <w:rFonts w:asciiTheme="minorHAnsi" w:hAnsiTheme="minorHAnsi" w:cstheme="minorHAnsi"/>
          <w:color w:val="000000" w:themeColor="text1"/>
          <w:sz w:val="22"/>
          <w:szCs w:val="22"/>
        </w:rPr>
      </w:pPr>
    </w:p>
    <w:p w14:paraId="514CC185" w14:textId="77777777" w:rsidR="00DD0E98" w:rsidRPr="00B5017F" w:rsidRDefault="005E7D39" w:rsidP="004D4D2C">
      <w:pPr>
        <w:tabs>
          <w:tab w:val="left" w:pos="-308"/>
          <w:tab w:val="left" w:pos="1701"/>
        </w:tabs>
        <w:ind w:left="2127" w:right="-711" w:hanging="2127"/>
        <w:jc w:val="both"/>
        <w:rPr>
          <w:rFonts w:asciiTheme="minorHAnsi" w:hAnsiTheme="minorHAnsi" w:cs="Arial"/>
          <w:b/>
          <w:color w:val="000000" w:themeColor="text1"/>
          <w:sz w:val="22"/>
          <w:szCs w:val="22"/>
        </w:rPr>
      </w:pPr>
      <w:r w:rsidRPr="00B5017F">
        <w:rPr>
          <w:rFonts w:asciiTheme="minorHAnsi" w:hAnsiTheme="minorHAnsi" w:cs="Arial"/>
          <w:b/>
          <w:color w:val="000000" w:themeColor="text1"/>
          <w:sz w:val="22"/>
          <w:szCs w:val="22"/>
        </w:rPr>
        <w:t xml:space="preserve">Tabelle 2: Anforderungen an Asphaltmischgut für Asphaltbinderschichten nach dem </w:t>
      </w:r>
    </w:p>
    <w:p w14:paraId="08A8EC81" w14:textId="77777777" w:rsidR="00DD0E98" w:rsidRPr="00B5017F" w:rsidRDefault="005E7D39">
      <w:pPr>
        <w:tabs>
          <w:tab w:val="left" w:pos="-308"/>
          <w:tab w:val="left" w:pos="1701"/>
        </w:tabs>
        <w:ind w:left="2127" w:hanging="2127"/>
        <w:jc w:val="both"/>
        <w:rPr>
          <w:rFonts w:asciiTheme="minorHAnsi" w:hAnsiTheme="minorHAnsi" w:cs="Arial"/>
          <w:b/>
          <w:color w:val="000000" w:themeColor="text1"/>
          <w:sz w:val="22"/>
          <w:szCs w:val="22"/>
        </w:rPr>
      </w:pPr>
      <w:r w:rsidRPr="00B5017F">
        <w:rPr>
          <w:rFonts w:asciiTheme="minorHAnsi" w:hAnsiTheme="minorHAnsi" w:cs="Arial"/>
          <w:b/>
          <w:color w:val="000000" w:themeColor="text1"/>
          <w:sz w:val="22"/>
          <w:szCs w:val="22"/>
        </w:rPr>
        <w:t xml:space="preserve">                   Splittmastix-Prinzip</w:t>
      </w:r>
      <w:r w:rsidRPr="00B5017F">
        <w:rPr>
          <w:rFonts w:asciiTheme="minorHAnsi" w:hAnsiTheme="minorHAnsi" w:cs="Arial"/>
          <w:color w:val="000000" w:themeColor="text1"/>
          <w:sz w:val="22"/>
          <w:szCs w:val="22"/>
        </w:rPr>
        <w:t xml:space="preserve"> </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985"/>
        <w:gridCol w:w="1984"/>
      </w:tblGrid>
      <w:tr w:rsidR="00B5017F" w:rsidRPr="00B5017F" w14:paraId="1023172B" w14:textId="77777777">
        <w:tc>
          <w:tcPr>
            <w:tcW w:w="4819" w:type="dxa"/>
            <w:tcBorders>
              <w:top w:val="double" w:sz="4" w:space="0" w:color="auto"/>
              <w:left w:val="double" w:sz="4" w:space="0" w:color="auto"/>
              <w:bottom w:val="double" w:sz="4" w:space="0" w:color="auto"/>
            </w:tcBorders>
            <w:shd w:val="clear" w:color="auto" w:fill="auto"/>
            <w:vAlign w:val="bottom"/>
          </w:tcPr>
          <w:p w14:paraId="5385B487" w14:textId="77777777" w:rsidR="00DD0E98" w:rsidRPr="00B5017F" w:rsidRDefault="00DD0E98">
            <w:pPr>
              <w:pBdr>
                <w:right w:val="single" w:sz="18" w:space="25" w:color="auto"/>
              </w:pBdr>
              <w:ind w:left="900" w:hanging="900"/>
              <w:jc w:val="center"/>
              <w:rPr>
                <w:rFonts w:asciiTheme="minorHAnsi" w:hAnsiTheme="minorHAnsi" w:cs="Arial"/>
                <w:b/>
                <w:color w:val="000000" w:themeColor="text1"/>
                <w:sz w:val="22"/>
                <w:szCs w:val="22"/>
              </w:rPr>
            </w:pPr>
          </w:p>
          <w:p w14:paraId="4B6B8A91" w14:textId="77777777" w:rsidR="00DD0E98" w:rsidRPr="00B5017F" w:rsidRDefault="005E7D39">
            <w:pPr>
              <w:pBdr>
                <w:right w:val="single" w:sz="18" w:space="25" w:color="auto"/>
              </w:pBdr>
              <w:ind w:left="900" w:hanging="900"/>
              <w:rPr>
                <w:rFonts w:asciiTheme="minorHAnsi" w:hAnsiTheme="minorHAnsi" w:cs="Arial"/>
                <w:b/>
                <w:color w:val="000000" w:themeColor="text1"/>
                <w:sz w:val="22"/>
                <w:szCs w:val="22"/>
              </w:rPr>
            </w:pPr>
            <w:r w:rsidRPr="00B5017F">
              <w:rPr>
                <w:rFonts w:asciiTheme="minorHAnsi" w:hAnsiTheme="minorHAnsi" w:cs="Arial"/>
                <w:b/>
                <w:color w:val="000000" w:themeColor="text1"/>
                <w:sz w:val="22"/>
                <w:szCs w:val="22"/>
              </w:rPr>
              <w:t>Bezeichnung                                        Einheit</w:t>
            </w:r>
          </w:p>
          <w:p w14:paraId="77AFA940" w14:textId="77777777" w:rsidR="00DD0E98" w:rsidRPr="00B5017F" w:rsidRDefault="00DD0E98">
            <w:pPr>
              <w:pBdr>
                <w:right w:val="single" w:sz="18" w:space="25" w:color="auto"/>
              </w:pBdr>
              <w:ind w:left="900" w:hanging="900"/>
              <w:jc w:val="center"/>
              <w:rPr>
                <w:rFonts w:asciiTheme="minorHAnsi" w:hAnsiTheme="minorHAnsi" w:cs="Arial"/>
                <w:b/>
                <w:color w:val="000000" w:themeColor="text1"/>
                <w:sz w:val="22"/>
                <w:szCs w:val="22"/>
              </w:rPr>
            </w:pPr>
          </w:p>
        </w:tc>
        <w:tc>
          <w:tcPr>
            <w:tcW w:w="1985" w:type="dxa"/>
            <w:tcBorders>
              <w:top w:val="double" w:sz="4" w:space="0" w:color="auto"/>
              <w:bottom w:val="double" w:sz="4" w:space="0" w:color="auto"/>
            </w:tcBorders>
            <w:shd w:val="clear" w:color="auto" w:fill="auto"/>
            <w:vAlign w:val="bottom"/>
          </w:tcPr>
          <w:p w14:paraId="28FCEE84" w14:textId="77777777" w:rsidR="00DD0E98" w:rsidRPr="00B5017F" w:rsidRDefault="00DD0E98">
            <w:pPr>
              <w:pBdr>
                <w:right w:val="single" w:sz="18" w:space="25" w:color="auto"/>
              </w:pBdr>
              <w:ind w:left="900" w:hanging="900"/>
              <w:jc w:val="center"/>
              <w:rPr>
                <w:rFonts w:asciiTheme="minorHAnsi" w:hAnsiTheme="minorHAnsi" w:cs="Arial"/>
                <w:b/>
                <w:color w:val="000000" w:themeColor="text1"/>
                <w:sz w:val="22"/>
                <w:szCs w:val="22"/>
              </w:rPr>
            </w:pPr>
          </w:p>
          <w:p w14:paraId="0A5717F2" w14:textId="77777777" w:rsidR="00DD0E98" w:rsidRPr="00B5017F" w:rsidRDefault="005E7D39">
            <w:pPr>
              <w:pBdr>
                <w:right w:val="single" w:sz="18" w:space="25" w:color="auto"/>
              </w:pBdr>
              <w:ind w:left="900" w:hanging="900"/>
              <w:jc w:val="center"/>
              <w:rPr>
                <w:rFonts w:asciiTheme="minorHAnsi" w:hAnsiTheme="minorHAnsi" w:cs="Arial"/>
                <w:b/>
                <w:color w:val="000000" w:themeColor="text1"/>
                <w:sz w:val="22"/>
                <w:szCs w:val="22"/>
              </w:rPr>
            </w:pPr>
            <w:r w:rsidRPr="00B5017F">
              <w:rPr>
                <w:rFonts w:asciiTheme="minorHAnsi" w:hAnsiTheme="minorHAnsi" w:cs="Arial"/>
                <w:b/>
                <w:color w:val="000000" w:themeColor="text1"/>
                <w:sz w:val="22"/>
                <w:szCs w:val="22"/>
              </w:rPr>
              <w:t>SMA 22 B S</w:t>
            </w:r>
          </w:p>
          <w:p w14:paraId="4A3E5829" w14:textId="77777777" w:rsidR="00DD0E98" w:rsidRPr="00B5017F" w:rsidRDefault="00DD0E98">
            <w:pPr>
              <w:pBdr>
                <w:right w:val="single" w:sz="18" w:space="25" w:color="auto"/>
              </w:pBdr>
              <w:ind w:left="900" w:hanging="900"/>
              <w:jc w:val="center"/>
              <w:rPr>
                <w:rFonts w:asciiTheme="minorHAnsi" w:hAnsiTheme="minorHAnsi" w:cs="Arial"/>
                <w:b/>
                <w:color w:val="000000" w:themeColor="text1"/>
                <w:sz w:val="22"/>
                <w:szCs w:val="22"/>
              </w:rPr>
            </w:pPr>
          </w:p>
        </w:tc>
        <w:tc>
          <w:tcPr>
            <w:tcW w:w="1984" w:type="dxa"/>
            <w:tcBorders>
              <w:top w:val="double" w:sz="4" w:space="0" w:color="auto"/>
              <w:bottom w:val="double" w:sz="4" w:space="0" w:color="auto"/>
              <w:right w:val="double" w:sz="4" w:space="0" w:color="auto"/>
            </w:tcBorders>
            <w:shd w:val="clear" w:color="auto" w:fill="auto"/>
            <w:vAlign w:val="bottom"/>
          </w:tcPr>
          <w:p w14:paraId="54C8EE0A" w14:textId="77777777" w:rsidR="00DD0E98" w:rsidRPr="00B5017F" w:rsidRDefault="005E7D39">
            <w:pPr>
              <w:pBdr>
                <w:right w:val="single" w:sz="18" w:space="25" w:color="auto"/>
              </w:pBdr>
              <w:ind w:left="900" w:hanging="900"/>
              <w:jc w:val="center"/>
              <w:rPr>
                <w:rFonts w:asciiTheme="minorHAnsi" w:hAnsiTheme="minorHAnsi" w:cs="Arial"/>
                <w:b/>
                <w:color w:val="000000" w:themeColor="text1"/>
                <w:sz w:val="22"/>
                <w:szCs w:val="22"/>
              </w:rPr>
            </w:pPr>
            <w:r w:rsidRPr="00B5017F">
              <w:rPr>
                <w:rFonts w:asciiTheme="minorHAnsi" w:hAnsiTheme="minorHAnsi" w:cs="Arial"/>
                <w:b/>
                <w:color w:val="000000" w:themeColor="text1"/>
                <w:sz w:val="22"/>
                <w:szCs w:val="22"/>
              </w:rPr>
              <w:t xml:space="preserve">SMA 16 B S </w:t>
            </w:r>
          </w:p>
          <w:p w14:paraId="3B60EAF9" w14:textId="77777777" w:rsidR="00DD0E98" w:rsidRPr="00B5017F" w:rsidRDefault="00DD0E98">
            <w:pPr>
              <w:pBdr>
                <w:right w:val="single" w:sz="18" w:space="25" w:color="auto"/>
              </w:pBdr>
              <w:ind w:left="900" w:hanging="900"/>
              <w:jc w:val="center"/>
              <w:rPr>
                <w:rFonts w:asciiTheme="minorHAnsi" w:hAnsiTheme="minorHAnsi" w:cs="Arial"/>
                <w:b/>
                <w:color w:val="000000" w:themeColor="text1"/>
                <w:sz w:val="22"/>
                <w:szCs w:val="22"/>
              </w:rPr>
            </w:pPr>
          </w:p>
        </w:tc>
      </w:tr>
      <w:tr w:rsidR="00B5017F" w:rsidRPr="00B5017F" w14:paraId="2E2CBAD8" w14:textId="77777777">
        <w:tc>
          <w:tcPr>
            <w:tcW w:w="4819" w:type="dxa"/>
            <w:tcBorders>
              <w:top w:val="double" w:sz="4" w:space="0" w:color="auto"/>
              <w:left w:val="double" w:sz="4" w:space="0" w:color="auto"/>
              <w:bottom w:val="single" w:sz="4" w:space="0" w:color="auto"/>
            </w:tcBorders>
            <w:shd w:val="clear" w:color="auto" w:fill="auto"/>
          </w:tcPr>
          <w:p w14:paraId="2D3C95C1" w14:textId="77777777" w:rsidR="00DD0E98" w:rsidRPr="00B5017F" w:rsidRDefault="00DD0E98">
            <w:pPr>
              <w:pBdr>
                <w:right w:val="single" w:sz="18" w:space="25" w:color="auto"/>
              </w:pBdr>
              <w:tabs>
                <w:tab w:val="left" w:pos="-308"/>
              </w:tabs>
              <w:ind w:left="900" w:hanging="900"/>
              <w:jc w:val="both"/>
              <w:rPr>
                <w:rFonts w:asciiTheme="minorHAnsi" w:eastAsia="Arial" w:hAnsiTheme="minorHAnsi" w:cs="Arial"/>
                <w:b/>
                <w:color w:val="000000" w:themeColor="text1"/>
                <w:sz w:val="22"/>
                <w:szCs w:val="22"/>
                <w:lang w:bidi="de-DE"/>
              </w:rPr>
            </w:pPr>
          </w:p>
          <w:p w14:paraId="0849CB62"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
                <w:color w:val="000000" w:themeColor="text1"/>
                <w:sz w:val="22"/>
                <w:szCs w:val="22"/>
                <w:lang w:bidi="de-DE"/>
              </w:rPr>
            </w:pPr>
            <w:r w:rsidRPr="00B5017F">
              <w:rPr>
                <w:rFonts w:asciiTheme="minorHAnsi" w:eastAsia="Arial" w:hAnsiTheme="minorHAnsi" w:cs="Arial"/>
                <w:b/>
                <w:color w:val="000000" w:themeColor="text1"/>
                <w:sz w:val="22"/>
                <w:szCs w:val="22"/>
                <w:lang w:bidi="de-DE"/>
              </w:rPr>
              <w:t>Baustoffe</w:t>
            </w:r>
          </w:p>
          <w:p w14:paraId="120C1FE8"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Gesteinskörnungen (Lieferkörnung)</w:t>
            </w:r>
          </w:p>
          <w:p w14:paraId="7630CEAF"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Anteil gebrochener Kornoberflächen</w:t>
            </w:r>
          </w:p>
          <w:p w14:paraId="497613BF"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Widerstand gegen Zertrümmerung</w:t>
            </w:r>
          </w:p>
          <w:p w14:paraId="51E0701C"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Mindestanteil von Lieferkörnungen 0/2</w:t>
            </w:r>
          </w:p>
          <w:p w14:paraId="2A39C754"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xml:space="preserve">mit </w:t>
            </w:r>
            <w:r w:rsidRPr="00B5017F">
              <w:rPr>
                <w:rFonts w:asciiTheme="minorHAnsi" w:eastAsia="Arial" w:hAnsiTheme="minorHAnsi" w:cs="Arial"/>
                <w:bCs/>
                <w:i/>
                <w:iCs/>
                <w:color w:val="000000" w:themeColor="text1"/>
                <w:sz w:val="22"/>
                <w:szCs w:val="22"/>
                <w:lang w:bidi="de-DE"/>
              </w:rPr>
              <w:t>E</w:t>
            </w:r>
            <w:r w:rsidRPr="00B5017F">
              <w:rPr>
                <w:rFonts w:asciiTheme="minorHAnsi" w:eastAsia="Arial" w:hAnsiTheme="minorHAnsi" w:cs="Arial"/>
                <w:bCs/>
                <w:i/>
                <w:iCs/>
                <w:color w:val="000000" w:themeColor="text1"/>
                <w:sz w:val="22"/>
                <w:szCs w:val="22"/>
                <w:vertAlign w:val="subscript"/>
                <w:lang w:bidi="de-DE"/>
              </w:rPr>
              <w:t>cs</w:t>
            </w:r>
            <w:r w:rsidRPr="00B5017F">
              <w:rPr>
                <w:rFonts w:asciiTheme="minorHAnsi" w:eastAsia="Arial" w:hAnsiTheme="minorHAnsi" w:cs="Arial"/>
                <w:bCs/>
                <w:color w:val="000000" w:themeColor="text1"/>
                <w:sz w:val="22"/>
                <w:szCs w:val="22"/>
                <w:lang w:bidi="de-DE"/>
              </w:rPr>
              <w:t>35</w:t>
            </w:r>
            <w:r w:rsidRPr="00B5017F">
              <w:rPr>
                <w:rFonts w:asciiTheme="minorHAnsi" w:eastAsia="Arial" w:hAnsiTheme="minorHAnsi" w:cs="Arial"/>
                <w:bCs/>
                <w:color w:val="000000" w:themeColor="text1"/>
                <w:sz w:val="22"/>
                <w:szCs w:val="22"/>
                <w:lang w:bidi="de-DE"/>
              </w:rPr>
              <w:tab/>
              <w:t xml:space="preserve">                                                %</w:t>
            </w:r>
          </w:p>
          <w:p w14:paraId="05A09D3D" w14:textId="77777777" w:rsidR="00DD0E98" w:rsidRPr="00B5017F" w:rsidRDefault="00DD0E98">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p>
          <w:p w14:paraId="7DBCD7B7"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Bindemittel, Art und Sorte</w:t>
            </w:r>
          </w:p>
          <w:p w14:paraId="50AC8E47" w14:textId="77777777" w:rsidR="00DD0E98" w:rsidRPr="00B5017F" w:rsidRDefault="00DD0E98">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p>
          <w:p w14:paraId="06DB0AF2" w14:textId="77777777" w:rsidR="00DD0E98" w:rsidRPr="00B5017F" w:rsidRDefault="00DD0E98">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p>
          <w:p w14:paraId="1C3F8E87" w14:textId="77777777" w:rsidR="00DD0E98" w:rsidRPr="00B5017F" w:rsidRDefault="00DD0E98">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p>
          <w:p w14:paraId="4D4B95C0" w14:textId="77777777" w:rsidR="00DD0E98" w:rsidRPr="00B5017F" w:rsidRDefault="00DD0E98">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p>
          <w:p w14:paraId="67BCD63E"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
                <w:color w:val="000000" w:themeColor="text1"/>
                <w:sz w:val="22"/>
                <w:szCs w:val="22"/>
                <w:lang w:bidi="de-DE"/>
              </w:rPr>
              <w:t>Zusammensetzung Asphaltmischgut</w:t>
            </w:r>
          </w:p>
          <w:p w14:paraId="5273ED27"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xml:space="preserve">  Gesteinskörnungsgemisch</w:t>
            </w:r>
          </w:p>
          <w:p w14:paraId="445DC8D6"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xml:space="preserve">       Siebdurchgang bei</w:t>
            </w:r>
          </w:p>
          <w:p w14:paraId="5CEE8126" w14:textId="77777777" w:rsidR="005048A1" w:rsidRPr="00B5017F" w:rsidRDefault="005048A1" w:rsidP="005048A1">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31,5 mm M.-%</w:t>
            </w:r>
          </w:p>
          <w:p w14:paraId="44DD6C9D" w14:textId="77777777" w:rsidR="005048A1" w:rsidRPr="00B5017F" w:rsidRDefault="005048A1" w:rsidP="005048A1">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22,4 mm M.-%</w:t>
            </w:r>
          </w:p>
          <w:p w14:paraId="7D9CACC1" w14:textId="77777777" w:rsidR="005048A1" w:rsidRPr="00B5017F" w:rsidRDefault="005048A1" w:rsidP="005048A1">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16,0 mm M.-%</w:t>
            </w:r>
          </w:p>
          <w:p w14:paraId="7E9C73A0" w14:textId="77777777" w:rsidR="005048A1" w:rsidRPr="00B5017F" w:rsidRDefault="005048A1" w:rsidP="005048A1">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11,2 mm M.-%</w:t>
            </w:r>
          </w:p>
          <w:p w14:paraId="530CC9B8" w14:textId="77777777" w:rsidR="005048A1" w:rsidRPr="00B5017F" w:rsidRDefault="005048A1" w:rsidP="005048A1">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8,0 mm M.-%</w:t>
            </w:r>
          </w:p>
          <w:p w14:paraId="2CA376C8" w14:textId="77777777" w:rsidR="005048A1" w:rsidRPr="00B5017F" w:rsidRDefault="005048A1" w:rsidP="005048A1">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2,0 mm M.-%</w:t>
            </w:r>
          </w:p>
          <w:p w14:paraId="16108F74" w14:textId="77777777" w:rsidR="005048A1" w:rsidRPr="00B5017F" w:rsidRDefault="005048A1" w:rsidP="005048A1">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0,063 mm M.-%</w:t>
            </w:r>
          </w:p>
          <w:p w14:paraId="145C22D8" w14:textId="77777777" w:rsidR="00DD0E98" w:rsidRPr="00B5017F" w:rsidRDefault="00DD0E98">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p>
          <w:p w14:paraId="2DB179CF"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Mindest-Bindemittelgehalt</w:t>
            </w:r>
          </w:p>
          <w:p w14:paraId="0C9ABCAA"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Bindemittelträger                                       M.-%</w:t>
            </w:r>
          </w:p>
          <w:p w14:paraId="27447DA8" w14:textId="77777777" w:rsidR="00DD0E98" w:rsidRPr="00B5017F" w:rsidRDefault="00DD0E98">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p>
          <w:p w14:paraId="09955CD8"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
                <w:color w:val="000000" w:themeColor="text1"/>
                <w:sz w:val="22"/>
                <w:szCs w:val="22"/>
                <w:lang w:bidi="de-DE"/>
              </w:rPr>
            </w:pPr>
            <w:r w:rsidRPr="00B5017F">
              <w:rPr>
                <w:rFonts w:asciiTheme="minorHAnsi" w:eastAsia="Arial" w:hAnsiTheme="minorHAnsi" w:cs="Arial"/>
                <w:b/>
                <w:color w:val="000000" w:themeColor="text1"/>
                <w:sz w:val="22"/>
                <w:szCs w:val="22"/>
                <w:lang w:bidi="de-DE"/>
              </w:rPr>
              <w:t>Asphaltmischgut</w:t>
            </w:r>
          </w:p>
          <w:p w14:paraId="42177088"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color w:val="000000" w:themeColor="text1"/>
                <w:sz w:val="22"/>
                <w:szCs w:val="22"/>
                <w:lang w:bidi="de-DE"/>
              </w:rPr>
            </w:pPr>
            <w:r w:rsidRPr="00B5017F">
              <w:rPr>
                <w:rFonts w:asciiTheme="minorHAnsi" w:eastAsia="Arial" w:hAnsiTheme="minorHAnsi" w:cs="Arial"/>
                <w:b/>
                <w:color w:val="000000" w:themeColor="text1"/>
                <w:sz w:val="22"/>
                <w:szCs w:val="22"/>
                <w:lang w:bidi="de-DE"/>
              </w:rPr>
              <w:t xml:space="preserve">  </w:t>
            </w:r>
            <w:r w:rsidRPr="00B5017F">
              <w:rPr>
                <w:rFonts w:asciiTheme="minorHAnsi" w:eastAsia="Arial" w:hAnsiTheme="minorHAnsi" w:cs="Arial"/>
                <w:color w:val="000000" w:themeColor="text1"/>
                <w:sz w:val="22"/>
                <w:szCs w:val="22"/>
                <w:lang w:bidi="de-DE"/>
              </w:rPr>
              <w:t>Marshall-Probekörper</w:t>
            </w:r>
          </w:p>
          <w:p w14:paraId="1844F5BD"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color w:val="000000" w:themeColor="text1"/>
                <w:sz w:val="22"/>
                <w:szCs w:val="22"/>
                <w:lang w:bidi="de-DE"/>
              </w:rPr>
              <w:t xml:space="preserve">  </w:t>
            </w:r>
            <w:r w:rsidRPr="00B5017F">
              <w:rPr>
                <w:rFonts w:asciiTheme="minorHAnsi" w:eastAsia="Arial" w:hAnsiTheme="minorHAnsi" w:cs="Arial"/>
                <w:bCs/>
                <w:color w:val="000000" w:themeColor="text1"/>
                <w:sz w:val="22"/>
                <w:szCs w:val="22"/>
                <w:lang w:bidi="de-DE"/>
              </w:rPr>
              <w:t>minimaler Hohlraumgehalt MPK</w:t>
            </w:r>
          </w:p>
          <w:p w14:paraId="28940F74"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xml:space="preserve">  maximaler Hohlraumgehalt MPK</w:t>
            </w:r>
          </w:p>
          <w:p w14:paraId="5321AD08" w14:textId="77777777" w:rsidR="00DD0E98" w:rsidRPr="00B5017F" w:rsidRDefault="005E7D39">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xml:space="preserve">  Bindemittelvolumen</w:t>
            </w:r>
            <w:r w:rsidRPr="00B5017F">
              <w:rPr>
                <w:rFonts w:asciiTheme="minorHAnsi" w:eastAsia="Arial" w:hAnsiTheme="minorHAnsi" w:cs="Arial"/>
                <w:bCs/>
                <w:color w:val="000000" w:themeColor="text1"/>
                <w:sz w:val="22"/>
                <w:szCs w:val="22"/>
                <w:lang w:bidi="de-DE"/>
              </w:rPr>
              <w:tab/>
              <w:t xml:space="preserve">                             Vol.-%</w:t>
            </w:r>
          </w:p>
          <w:p w14:paraId="313CA2C0" w14:textId="0C8644F1" w:rsidR="00DD0E98" w:rsidRPr="00B5017F" w:rsidRDefault="005E7D39" w:rsidP="00682A88">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xml:space="preserve">  Hohlraumfüllungsgrad</w:t>
            </w:r>
            <w:r w:rsidRPr="00B5017F">
              <w:rPr>
                <w:rFonts w:asciiTheme="minorHAnsi" w:eastAsia="Arial" w:hAnsiTheme="minorHAnsi" w:cs="Arial"/>
                <w:bCs/>
                <w:color w:val="000000" w:themeColor="text1"/>
                <w:sz w:val="22"/>
                <w:szCs w:val="22"/>
                <w:lang w:bidi="de-DE"/>
              </w:rPr>
              <w:tab/>
              <w:t xml:space="preserve">  </w:t>
            </w:r>
            <w:r w:rsidR="00682A88" w:rsidRPr="00B5017F">
              <w:rPr>
                <w:rFonts w:asciiTheme="minorHAnsi" w:eastAsia="Arial" w:hAnsiTheme="minorHAnsi" w:cs="Arial"/>
                <w:bCs/>
                <w:color w:val="000000" w:themeColor="text1"/>
                <w:sz w:val="22"/>
                <w:szCs w:val="22"/>
                <w:lang w:bidi="de-DE"/>
              </w:rPr>
              <w:t xml:space="preserve">                                   </w:t>
            </w:r>
            <w:r w:rsidRPr="00B5017F">
              <w:rPr>
                <w:rFonts w:asciiTheme="minorHAnsi" w:eastAsia="Arial" w:hAnsiTheme="minorHAnsi" w:cs="Arial"/>
                <w:bCs/>
                <w:color w:val="000000" w:themeColor="text1"/>
                <w:sz w:val="22"/>
                <w:szCs w:val="22"/>
                <w:lang w:bidi="de-DE"/>
              </w:rPr>
              <w:t>%</w:t>
            </w:r>
          </w:p>
          <w:p w14:paraId="6DAA993A" w14:textId="6DC4C814" w:rsidR="00682A88" w:rsidRPr="00B5017F" w:rsidRDefault="00682A88" w:rsidP="00682A88">
            <w:pPr>
              <w:pBdr>
                <w:right w:val="single" w:sz="18" w:space="25" w:color="auto"/>
              </w:pBdr>
              <w:tabs>
                <w:tab w:val="left" w:pos="-308"/>
              </w:tabs>
              <w:ind w:left="900" w:hanging="900"/>
              <w:jc w:val="both"/>
              <w:rPr>
                <w:rFonts w:asciiTheme="minorHAnsi" w:eastAsia="Arial" w:hAnsiTheme="minorHAnsi" w:cs="Arial"/>
                <w:bCs/>
                <w:color w:val="000000" w:themeColor="text1"/>
                <w:sz w:val="22"/>
                <w:szCs w:val="22"/>
                <w:lang w:bidi="de-DE"/>
              </w:rPr>
            </w:pPr>
          </w:p>
        </w:tc>
        <w:tc>
          <w:tcPr>
            <w:tcW w:w="1985" w:type="dxa"/>
            <w:tcBorders>
              <w:top w:val="double" w:sz="4" w:space="0" w:color="auto"/>
              <w:bottom w:val="single" w:sz="4" w:space="0" w:color="auto"/>
            </w:tcBorders>
            <w:shd w:val="clear" w:color="auto" w:fill="auto"/>
          </w:tcPr>
          <w:p w14:paraId="44C54706" w14:textId="77777777" w:rsidR="00DD0E98" w:rsidRPr="00B5017F" w:rsidRDefault="00DD0E98">
            <w:pPr>
              <w:pBdr>
                <w:right w:val="single" w:sz="18" w:space="25" w:color="auto"/>
              </w:pBdr>
              <w:tabs>
                <w:tab w:val="left" w:pos="-308"/>
              </w:tabs>
              <w:ind w:left="900" w:hanging="900"/>
              <w:jc w:val="both"/>
              <w:rPr>
                <w:rFonts w:asciiTheme="minorHAnsi" w:hAnsiTheme="minorHAnsi" w:cs="Arial"/>
                <w:color w:val="000000" w:themeColor="text1"/>
                <w:sz w:val="22"/>
                <w:szCs w:val="22"/>
              </w:rPr>
            </w:pPr>
          </w:p>
          <w:p w14:paraId="5F427BE2" w14:textId="77777777" w:rsidR="00DD0E98" w:rsidRPr="00B5017F" w:rsidRDefault="00DD0E98">
            <w:pPr>
              <w:pBdr>
                <w:right w:val="single" w:sz="18" w:space="25" w:color="auto"/>
              </w:pBdr>
              <w:tabs>
                <w:tab w:val="left" w:pos="-308"/>
              </w:tabs>
              <w:ind w:left="900" w:hanging="900"/>
              <w:jc w:val="both"/>
              <w:rPr>
                <w:rFonts w:asciiTheme="minorHAnsi" w:hAnsiTheme="minorHAnsi" w:cs="Arial"/>
                <w:color w:val="000000" w:themeColor="text1"/>
                <w:sz w:val="22"/>
                <w:szCs w:val="22"/>
              </w:rPr>
            </w:pPr>
          </w:p>
          <w:p w14:paraId="14976A9D" w14:textId="6634472F" w:rsidR="00DD0E98" w:rsidRPr="00B5017F" w:rsidRDefault="00A24D2E" w:rsidP="00A24D2E">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lang w:val="fr-FR"/>
              </w:rPr>
            </w:pPr>
            <w:r w:rsidRPr="00B5017F">
              <w:rPr>
                <w:rFonts w:asciiTheme="minorHAnsi" w:hAnsiTheme="minorHAnsi" w:cs="Arial"/>
                <w:i/>
                <w:color w:val="000000" w:themeColor="text1"/>
                <w:sz w:val="22"/>
                <w:szCs w:val="22"/>
                <w:lang w:val="fr-FR"/>
              </w:rPr>
              <w:t>C</w:t>
            </w:r>
            <w:r w:rsidRPr="00B5017F">
              <w:rPr>
                <w:rFonts w:asciiTheme="minorHAnsi" w:hAnsiTheme="minorHAnsi" w:cs="Arial"/>
                <w:color w:val="000000" w:themeColor="text1"/>
                <w:sz w:val="22"/>
                <w:szCs w:val="22"/>
                <w:vertAlign w:val="subscript"/>
                <w:lang w:val="fr-FR"/>
              </w:rPr>
              <w:t>90/1</w:t>
            </w:r>
          </w:p>
          <w:p w14:paraId="0FE1D6E4" w14:textId="77777777" w:rsidR="00DD0E98" w:rsidRPr="00B5017F" w:rsidRDefault="005E7D39">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lang w:val="fr-FR"/>
              </w:rPr>
            </w:pPr>
            <w:r w:rsidRPr="00B5017F">
              <w:rPr>
                <w:rFonts w:asciiTheme="minorHAnsi" w:hAnsiTheme="minorHAnsi" w:cs="Arial"/>
                <w:i/>
                <w:color w:val="000000" w:themeColor="text1"/>
                <w:sz w:val="22"/>
                <w:szCs w:val="22"/>
                <w:lang w:val="fr-FR"/>
              </w:rPr>
              <w:t>SZ</w:t>
            </w:r>
            <w:r w:rsidRPr="00B5017F">
              <w:rPr>
                <w:rFonts w:asciiTheme="minorHAnsi" w:hAnsiTheme="minorHAnsi" w:cs="Arial"/>
                <w:color w:val="000000" w:themeColor="text1"/>
                <w:sz w:val="22"/>
                <w:szCs w:val="22"/>
                <w:vertAlign w:val="subscript"/>
                <w:lang w:val="fr-FR"/>
              </w:rPr>
              <w:t>18</w:t>
            </w:r>
            <w:r w:rsidRPr="00B5017F">
              <w:rPr>
                <w:rFonts w:asciiTheme="minorHAnsi" w:hAnsiTheme="minorHAnsi" w:cs="Arial"/>
                <w:i/>
                <w:color w:val="000000" w:themeColor="text1"/>
                <w:sz w:val="22"/>
                <w:szCs w:val="22"/>
                <w:lang w:val="fr-FR"/>
              </w:rPr>
              <w:t>/LA</w:t>
            </w:r>
            <w:r w:rsidRPr="00B5017F">
              <w:rPr>
                <w:rFonts w:asciiTheme="minorHAnsi" w:hAnsiTheme="minorHAnsi" w:cs="Arial"/>
                <w:color w:val="000000" w:themeColor="text1"/>
                <w:sz w:val="22"/>
                <w:szCs w:val="22"/>
                <w:vertAlign w:val="subscript"/>
                <w:lang w:val="fr-FR"/>
              </w:rPr>
              <w:t>20</w:t>
            </w:r>
          </w:p>
          <w:p w14:paraId="65FD91BD" w14:textId="77777777" w:rsidR="00DD0E98" w:rsidRPr="00B5017F" w:rsidRDefault="00DD0E98">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lang w:val="fr-FR"/>
              </w:rPr>
            </w:pPr>
          </w:p>
          <w:p w14:paraId="4BCCE03E" w14:textId="77777777" w:rsidR="00DD0E98" w:rsidRPr="00B5017F" w:rsidRDefault="00DD0E98">
            <w:pPr>
              <w:pBdr>
                <w:right w:val="single" w:sz="18" w:space="25" w:color="auto"/>
              </w:pBdr>
              <w:tabs>
                <w:tab w:val="left" w:pos="-308"/>
              </w:tabs>
              <w:ind w:left="900" w:hanging="900"/>
              <w:jc w:val="center"/>
              <w:rPr>
                <w:rFonts w:asciiTheme="minorHAnsi" w:hAnsiTheme="minorHAnsi" w:cs="Arial"/>
                <w:color w:val="000000" w:themeColor="text1"/>
                <w:sz w:val="22"/>
                <w:szCs w:val="22"/>
                <w:lang w:val="fr-FR"/>
              </w:rPr>
            </w:pPr>
          </w:p>
          <w:p w14:paraId="0DC38989" w14:textId="77777777" w:rsidR="00DD0E98" w:rsidRPr="00B5017F" w:rsidRDefault="005E7D39">
            <w:pPr>
              <w:pBdr>
                <w:right w:val="single" w:sz="18" w:space="25" w:color="auto"/>
              </w:pBdr>
              <w:tabs>
                <w:tab w:val="left" w:pos="-308"/>
              </w:tabs>
              <w:ind w:left="900" w:hanging="900"/>
              <w:jc w:val="center"/>
              <w:rPr>
                <w:rFonts w:asciiTheme="minorHAnsi" w:hAnsiTheme="minorHAnsi" w:cs="Arial"/>
                <w:color w:val="000000" w:themeColor="text1"/>
                <w:sz w:val="22"/>
                <w:szCs w:val="22"/>
                <w:lang w:val="fr-FR"/>
              </w:rPr>
            </w:pPr>
            <w:r w:rsidRPr="00B5017F">
              <w:rPr>
                <w:rFonts w:asciiTheme="minorHAnsi" w:hAnsiTheme="minorHAnsi" w:cs="Arial"/>
                <w:color w:val="000000" w:themeColor="text1"/>
                <w:sz w:val="22"/>
                <w:szCs w:val="22"/>
                <w:lang w:val="fr-FR"/>
              </w:rPr>
              <w:t>100</w:t>
            </w:r>
          </w:p>
          <w:p w14:paraId="21800C89" w14:textId="77777777" w:rsidR="00DD0E98" w:rsidRPr="00B5017F" w:rsidRDefault="00DD0E98">
            <w:pPr>
              <w:pBdr>
                <w:right w:val="single" w:sz="18" w:space="25" w:color="auto"/>
              </w:pBdr>
              <w:tabs>
                <w:tab w:val="left" w:pos="-308"/>
              </w:tabs>
              <w:ind w:left="900" w:hanging="900"/>
              <w:jc w:val="center"/>
              <w:rPr>
                <w:rFonts w:asciiTheme="minorHAnsi" w:hAnsiTheme="minorHAnsi" w:cs="Arial"/>
                <w:color w:val="000000" w:themeColor="text1"/>
                <w:sz w:val="22"/>
                <w:szCs w:val="22"/>
                <w:lang w:val="fr-FR"/>
              </w:rPr>
            </w:pPr>
          </w:p>
          <w:p w14:paraId="486DAD59" w14:textId="77777777" w:rsidR="00DD0E98" w:rsidRPr="00B5017F" w:rsidRDefault="005E7D39">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fr-FR" w:bidi="de-DE"/>
              </w:rPr>
            </w:pPr>
            <w:r w:rsidRPr="00B5017F">
              <w:rPr>
                <w:rFonts w:asciiTheme="minorHAnsi" w:eastAsia="Arial" w:hAnsiTheme="minorHAnsi" w:cs="Arial"/>
                <w:bCs/>
                <w:color w:val="000000" w:themeColor="text1"/>
                <w:sz w:val="22"/>
                <w:szCs w:val="22"/>
                <w:lang w:val="fr-FR" w:bidi="de-DE"/>
              </w:rPr>
              <w:t>PmB 10/25 VL/VH</w:t>
            </w:r>
          </w:p>
          <w:p w14:paraId="32A01769" w14:textId="77777777" w:rsidR="00DD0E98" w:rsidRPr="00952631" w:rsidRDefault="005E7D39">
            <w:pPr>
              <w:pBdr>
                <w:right w:val="single" w:sz="18" w:space="25" w:color="auto"/>
              </w:pBdr>
              <w:tabs>
                <w:tab w:val="left" w:pos="-308"/>
              </w:tabs>
              <w:ind w:left="900" w:hanging="900"/>
              <w:jc w:val="center"/>
              <w:rPr>
                <w:rFonts w:asciiTheme="minorHAnsi" w:eastAsia="Arial" w:hAnsiTheme="minorHAnsi" w:cs="Arial"/>
                <w:bCs/>
                <w:strike/>
                <w:color w:val="000000" w:themeColor="text1"/>
                <w:sz w:val="22"/>
                <w:szCs w:val="22"/>
                <w:lang w:val="en-US" w:bidi="de-DE"/>
              </w:rPr>
            </w:pPr>
            <w:r w:rsidRPr="00952631">
              <w:rPr>
                <w:rFonts w:asciiTheme="minorHAnsi" w:hAnsiTheme="minorHAnsi" w:cstheme="minorHAnsi"/>
                <w:strike/>
                <w:color w:val="000000" w:themeColor="text1"/>
                <w:sz w:val="22"/>
                <w:szCs w:val="22"/>
                <w:lang w:val="en-US"/>
              </w:rPr>
              <w:t>PmB 25/45 VL/VH</w:t>
            </w:r>
          </w:p>
          <w:p w14:paraId="42AED616" w14:textId="77777777" w:rsidR="00DD0E98" w:rsidRPr="00B5017F" w:rsidRDefault="005E7D39">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10/40-65 A;</w:t>
            </w:r>
          </w:p>
          <w:p w14:paraId="4857D3A6" w14:textId="77777777" w:rsidR="00DD0E98" w:rsidRPr="00952631" w:rsidRDefault="005E7D39">
            <w:pPr>
              <w:pBdr>
                <w:right w:val="single" w:sz="18" w:space="25" w:color="auto"/>
              </w:pBdr>
              <w:tabs>
                <w:tab w:val="left" w:pos="-308"/>
              </w:tabs>
              <w:ind w:left="900" w:hanging="900"/>
              <w:jc w:val="center"/>
              <w:rPr>
                <w:rFonts w:asciiTheme="minorHAnsi" w:eastAsia="Arial" w:hAnsiTheme="minorHAnsi" w:cs="Arial"/>
                <w:bCs/>
                <w:strike/>
                <w:color w:val="000000" w:themeColor="text1"/>
                <w:sz w:val="22"/>
                <w:szCs w:val="22"/>
                <w:lang w:val="en-US" w:bidi="de-DE"/>
              </w:rPr>
            </w:pPr>
            <w:r w:rsidRPr="00952631">
              <w:rPr>
                <w:rFonts w:asciiTheme="minorHAnsi" w:eastAsia="Arial" w:hAnsiTheme="minorHAnsi" w:cs="Arial"/>
                <w:bCs/>
                <w:strike/>
                <w:color w:val="000000" w:themeColor="text1"/>
                <w:sz w:val="22"/>
                <w:szCs w:val="22"/>
                <w:lang w:val="en-US" w:bidi="de-DE"/>
              </w:rPr>
              <w:t>(25/55-55 A)</w:t>
            </w:r>
          </w:p>
          <w:p w14:paraId="6C5F4FFC"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1F8C57BB"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660E6B09"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522D2AC2"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29CE434C" w14:textId="77777777" w:rsidR="005048A1" w:rsidRPr="00B5017F" w:rsidRDefault="005048A1" w:rsidP="005048A1">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100</w:t>
            </w:r>
          </w:p>
          <w:p w14:paraId="68F886E2" w14:textId="77777777" w:rsidR="005048A1" w:rsidRPr="00B5017F" w:rsidRDefault="005048A1" w:rsidP="005048A1">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90 bis 100</w:t>
            </w:r>
          </w:p>
          <w:p w14:paraId="215B88DC" w14:textId="77777777" w:rsidR="005048A1" w:rsidRPr="00B5017F" w:rsidRDefault="005048A1" w:rsidP="005048A1">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65 bis 75</w:t>
            </w:r>
          </w:p>
          <w:p w14:paraId="4F9E23F5" w14:textId="77777777" w:rsidR="005048A1" w:rsidRPr="00B5017F" w:rsidRDefault="005048A1" w:rsidP="005048A1">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50 bis 60</w:t>
            </w:r>
          </w:p>
          <w:p w14:paraId="00D64526" w14:textId="77777777" w:rsidR="005048A1" w:rsidRPr="00B5017F" w:rsidRDefault="005048A1" w:rsidP="005048A1">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p>
          <w:p w14:paraId="37277FCC" w14:textId="77777777" w:rsidR="005048A1" w:rsidRPr="00B5017F" w:rsidRDefault="005048A1" w:rsidP="005048A1">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23 bis 28</w:t>
            </w:r>
          </w:p>
          <w:p w14:paraId="015E8969" w14:textId="77777777" w:rsidR="005048A1" w:rsidRPr="00B5017F" w:rsidRDefault="005048A1" w:rsidP="005048A1">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6 bis 10</w:t>
            </w:r>
          </w:p>
          <w:p w14:paraId="22CA26FC"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p>
          <w:p w14:paraId="404660F9" w14:textId="77777777" w:rsidR="00DD0E98" w:rsidRPr="00B5017F" w:rsidRDefault="005E7D39">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i/>
                <w:color w:val="000000" w:themeColor="text1"/>
                <w:sz w:val="22"/>
                <w:szCs w:val="22"/>
                <w:lang w:bidi="de-DE"/>
              </w:rPr>
              <w:t>B</w:t>
            </w:r>
            <w:r w:rsidRPr="00B5017F">
              <w:rPr>
                <w:rFonts w:asciiTheme="minorHAnsi" w:eastAsia="Arial" w:hAnsiTheme="minorHAnsi" w:cs="Arial"/>
                <w:bCs/>
                <w:color w:val="000000" w:themeColor="text1"/>
                <w:sz w:val="22"/>
                <w:szCs w:val="22"/>
                <w:vertAlign w:val="subscript"/>
                <w:lang w:bidi="de-DE"/>
              </w:rPr>
              <w:t>min 4,8</w:t>
            </w:r>
          </w:p>
          <w:p w14:paraId="6703041D" w14:textId="77777777" w:rsidR="00DD0E98" w:rsidRPr="00B5017F" w:rsidRDefault="005E7D39">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0,2</w:t>
            </w:r>
          </w:p>
          <w:p w14:paraId="79C1B1FC" w14:textId="77777777" w:rsidR="00DD0E98" w:rsidRPr="00B5017F" w:rsidRDefault="00DD0E98">
            <w:pPr>
              <w:pBdr>
                <w:right w:val="single" w:sz="18" w:space="25" w:color="auto"/>
              </w:pBdr>
              <w:tabs>
                <w:tab w:val="left" w:pos="-308"/>
              </w:tabs>
              <w:ind w:left="900" w:hanging="900"/>
              <w:jc w:val="center"/>
              <w:rPr>
                <w:rFonts w:asciiTheme="minorHAnsi" w:hAnsiTheme="minorHAnsi" w:cs="Arial"/>
                <w:color w:val="000000" w:themeColor="text1"/>
                <w:sz w:val="22"/>
                <w:szCs w:val="22"/>
              </w:rPr>
            </w:pPr>
          </w:p>
          <w:p w14:paraId="16D60E81" w14:textId="77777777" w:rsidR="00DD0E98" w:rsidRPr="00B5017F" w:rsidRDefault="00DD0E98">
            <w:pPr>
              <w:pBdr>
                <w:right w:val="single" w:sz="18" w:space="25" w:color="auto"/>
              </w:pBdr>
              <w:tabs>
                <w:tab w:val="left" w:pos="-308"/>
              </w:tabs>
              <w:ind w:left="900" w:hanging="900"/>
              <w:jc w:val="center"/>
              <w:rPr>
                <w:rFonts w:asciiTheme="minorHAnsi" w:hAnsiTheme="minorHAnsi" w:cs="Arial"/>
                <w:color w:val="000000" w:themeColor="text1"/>
                <w:sz w:val="22"/>
                <w:szCs w:val="22"/>
              </w:rPr>
            </w:pPr>
          </w:p>
          <w:p w14:paraId="2CF72B61" w14:textId="77777777" w:rsidR="00DD0E98" w:rsidRPr="00B5017F" w:rsidRDefault="00DD0E98">
            <w:pPr>
              <w:pBdr>
                <w:right w:val="single" w:sz="18" w:space="25" w:color="auto"/>
              </w:pBdr>
              <w:tabs>
                <w:tab w:val="left" w:pos="-308"/>
              </w:tabs>
              <w:ind w:left="900" w:hanging="900"/>
              <w:jc w:val="center"/>
              <w:rPr>
                <w:rFonts w:asciiTheme="minorHAnsi" w:hAnsiTheme="minorHAnsi" w:cs="Arial"/>
                <w:color w:val="000000" w:themeColor="text1"/>
                <w:sz w:val="22"/>
                <w:szCs w:val="22"/>
              </w:rPr>
            </w:pPr>
          </w:p>
          <w:p w14:paraId="2147EAC7" w14:textId="77777777" w:rsidR="00DD0E98" w:rsidRPr="00B5017F" w:rsidRDefault="005E7D39">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rPr>
            </w:pPr>
            <w:r w:rsidRPr="00B5017F">
              <w:rPr>
                <w:rFonts w:asciiTheme="minorHAnsi" w:hAnsiTheme="minorHAnsi" w:cs="Arial"/>
                <w:i/>
                <w:color w:val="000000" w:themeColor="text1"/>
                <w:sz w:val="22"/>
                <w:szCs w:val="22"/>
              </w:rPr>
              <w:t>V</w:t>
            </w:r>
            <w:r w:rsidRPr="00B5017F">
              <w:rPr>
                <w:rFonts w:asciiTheme="minorHAnsi" w:hAnsiTheme="minorHAnsi" w:cs="Arial"/>
                <w:color w:val="000000" w:themeColor="text1"/>
                <w:sz w:val="22"/>
                <w:szCs w:val="22"/>
                <w:vertAlign w:val="subscript"/>
              </w:rPr>
              <w:t>min 3,0</w:t>
            </w:r>
          </w:p>
          <w:p w14:paraId="5F069328" w14:textId="77777777" w:rsidR="00DD0E98" w:rsidRPr="00B5017F" w:rsidRDefault="005E7D39">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hAnsiTheme="minorHAnsi" w:cs="Arial"/>
                <w:i/>
                <w:color w:val="000000" w:themeColor="text1"/>
                <w:sz w:val="22"/>
                <w:szCs w:val="22"/>
              </w:rPr>
              <w:t>V</w:t>
            </w:r>
            <w:r w:rsidRPr="00B5017F">
              <w:rPr>
                <w:rFonts w:asciiTheme="minorHAnsi" w:hAnsiTheme="minorHAnsi" w:cs="Arial"/>
                <w:color w:val="000000" w:themeColor="text1"/>
                <w:sz w:val="22"/>
                <w:szCs w:val="22"/>
                <w:vertAlign w:val="subscript"/>
              </w:rPr>
              <w:t>max 4,0</w:t>
            </w:r>
            <w:r w:rsidRPr="00B5017F">
              <w:rPr>
                <w:rFonts w:asciiTheme="minorHAnsi" w:eastAsia="Arial" w:hAnsiTheme="minorHAnsi" w:cs="Arial"/>
                <w:bCs/>
                <w:color w:val="000000" w:themeColor="text1"/>
                <w:sz w:val="22"/>
                <w:szCs w:val="22"/>
                <w:lang w:bidi="de-DE"/>
              </w:rPr>
              <w:t xml:space="preserve"> </w:t>
            </w:r>
          </w:p>
          <w:p w14:paraId="1A484E95" w14:textId="77777777" w:rsidR="00B1366A" w:rsidRPr="00B5017F" w:rsidRDefault="005E7D39">
            <w:pPr>
              <w:pBdr>
                <w:right w:val="single" w:sz="18" w:space="25" w:color="auto"/>
              </w:pBdr>
              <w:tabs>
                <w:tab w:val="left" w:pos="-308"/>
              </w:tabs>
              <w:jc w:val="center"/>
              <w:rPr>
                <w:rFonts w:asciiTheme="minorHAnsi" w:eastAsia="Arial" w:hAnsiTheme="minorHAnsi" w:cs="Arial"/>
                <w:bCs/>
                <w:color w:val="000000" w:themeColor="text1"/>
                <w:sz w:val="22"/>
                <w:szCs w:val="22"/>
                <w:vertAlign w:val="superscript"/>
                <w:lang w:bidi="de-DE"/>
              </w:rPr>
            </w:pPr>
            <w:r w:rsidRPr="00B5017F">
              <w:rPr>
                <w:rFonts w:asciiTheme="minorHAnsi" w:eastAsia="Arial" w:hAnsiTheme="minorHAnsi" w:cs="Arial"/>
                <w:bCs/>
                <w:color w:val="000000" w:themeColor="text1"/>
                <w:sz w:val="22"/>
                <w:szCs w:val="22"/>
                <w:lang w:bidi="de-DE"/>
              </w:rPr>
              <w:t>ist anzugeben</w:t>
            </w:r>
          </w:p>
          <w:p w14:paraId="17E9499F" w14:textId="25382AEF" w:rsidR="00DD0E98" w:rsidRPr="00B5017F" w:rsidRDefault="005E7D39" w:rsidP="00682A88">
            <w:pPr>
              <w:pBdr>
                <w:right w:val="single" w:sz="18" w:space="25" w:color="auto"/>
              </w:pBdr>
              <w:tabs>
                <w:tab w:val="left" w:pos="-308"/>
              </w:tabs>
              <w:jc w:val="center"/>
              <w:rPr>
                <w:rFonts w:asciiTheme="minorHAnsi" w:eastAsia="Arial" w:hAnsiTheme="minorHAnsi" w:cs="Arial"/>
                <w:bCs/>
                <w:color w:val="000000" w:themeColor="text1"/>
                <w:sz w:val="22"/>
                <w:szCs w:val="22"/>
                <w:vertAlign w:val="superscript"/>
                <w:lang w:bidi="de-DE"/>
              </w:rPr>
            </w:pPr>
            <w:r w:rsidRPr="00B5017F">
              <w:rPr>
                <w:rFonts w:asciiTheme="minorHAnsi" w:eastAsia="Arial" w:hAnsiTheme="minorHAnsi" w:cs="Arial"/>
                <w:bCs/>
                <w:color w:val="000000" w:themeColor="text1"/>
                <w:sz w:val="22"/>
                <w:szCs w:val="22"/>
                <w:lang w:bidi="de-DE"/>
              </w:rPr>
              <w:t>ist anzugeben</w:t>
            </w:r>
          </w:p>
        </w:tc>
        <w:tc>
          <w:tcPr>
            <w:tcW w:w="1984" w:type="dxa"/>
            <w:tcBorders>
              <w:top w:val="double" w:sz="4" w:space="0" w:color="auto"/>
              <w:bottom w:val="single" w:sz="4" w:space="0" w:color="auto"/>
              <w:right w:val="double" w:sz="4" w:space="0" w:color="auto"/>
            </w:tcBorders>
            <w:shd w:val="clear" w:color="auto" w:fill="auto"/>
          </w:tcPr>
          <w:p w14:paraId="6BBA0C29" w14:textId="77777777" w:rsidR="00DD0E98" w:rsidRPr="00B5017F" w:rsidRDefault="00DD0E98">
            <w:pPr>
              <w:pBdr>
                <w:right w:val="single" w:sz="18" w:space="25" w:color="auto"/>
              </w:pBdr>
              <w:tabs>
                <w:tab w:val="left" w:pos="-308"/>
              </w:tabs>
              <w:ind w:left="900" w:hanging="900"/>
              <w:jc w:val="center"/>
              <w:rPr>
                <w:rFonts w:asciiTheme="minorHAnsi" w:hAnsiTheme="minorHAnsi" w:cs="Arial"/>
                <w:i/>
                <w:color w:val="000000" w:themeColor="text1"/>
                <w:sz w:val="22"/>
                <w:szCs w:val="22"/>
                <w:lang w:val="fr-FR"/>
              </w:rPr>
            </w:pPr>
          </w:p>
          <w:p w14:paraId="5B7171F6" w14:textId="77777777" w:rsidR="00DD0E98" w:rsidRPr="00B5017F" w:rsidRDefault="00DD0E98">
            <w:pPr>
              <w:pBdr>
                <w:right w:val="single" w:sz="18" w:space="25" w:color="auto"/>
              </w:pBdr>
              <w:tabs>
                <w:tab w:val="left" w:pos="-308"/>
              </w:tabs>
              <w:ind w:left="900" w:hanging="900"/>
              <w:jc w:val="center"/>
              <w:rPr>
                <w:rFonts w:asciiTheme="minorHAnsi" w:hAnsiTheme="minorHAnsi" w:cs="Arial"/>
                <w:i/>
                <w:color w:val="000000" w:themeColor="text1"/>
                <w:sz w:val="22"/>
                <w:szCs w:val="22"/>
                <w:lang w:val="fr-FR"/>
              </w:rPr>
            </w:pPr>
          </w:p>
          <w:p w14:paraId="2A2DC7F4" w14:textId="011778F6" w:rsidR="00A24D2E" w:rsidRPr="00B5017F" w:rsidRDefault="00A24D2E" w:rsidP="00A24D2E">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lang w:val="fr-FR"/>
              </w:rPr>
            </w:pPr>
            <w:r w:rsidRPr="00B5017F">
              <w:rPr>
                <w:rFonts w:asciiTheme="minorHAnsi" w:hAnsiTheme="minorHAnsi" w:cs="Arial"/>
                <w:i/>
                <w:color w:val="000000" w:themeColor="text1"/>
                <w:sz w:val="22"/>
                <w:szCs w:val="22"/>
                <w:lang w:val="fr-FR"/>
              </w:rPr>
              <w:t>C</w:t>
            </w:r>
            <w:r w:rsidRPr="00B5017F">
              <w:rPr>
                <w:rFonts w:asciiTheme="minorHAnsi" w:hAnsiTheme="minorHAnsi" w:cs="Arial"/>
                <w:color w:val="000000" w:themeColor="text1"/>
                <w:sz w:val="22"/>
                <w:szCs w:val="22"/>
                <w:vertAlign w:val="subscript"/>
                <w:lang w:val="fr-FR"/>
              </w:rPr>
              <w:t>90/1</w:t>
            </w:r>
          </w:p>
          <w:p w14:paraId="395CB076" w14:textId="77777777" w:rsidR="00DD0E98" w:rsidRPr="00B5017F" w:rsidRDefault="005E7D39">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lang w:val="fr-FR"/>
              </w:rPr>
            </w:pPr>
            <w:r w:rsidRPr="00B5017F">
              <w:rPr>
                <w:rFonts w:asciiTheme="minorHAnsi" w:hAnsiTheme="minorHAnsi" w:cs="Arial"/>
                <w:i/>
                <w:color w:val="000000" w:themeColor="text1"/>
                <w:sz w:val="22"/>
                <w:szCs w:val="22"/>
                <w:lang w:val="fr-FR"/>
              </w:rPr>
              <w:t>SZ</w:t>
            </w:r>
            <w:r w:rsidRPr="00B5017F">
              <w:rPr>
                <w:rFonts w:asciiTheme="minorHAnsi" w:hAnsiTheme="minorHAnsi" w:cs="Arial"/>
                <w:color w:val="000000" w:themeColor="text1"/>
                <w:sz w:val="22"/>
                <w:szCs w:val="22"/>
                <w:vertAlign w:val="subscript"/>
                <w:lang w:val="fr-FR"/>
              </w:rPr>
              <w:t>18</w:t>
            </w:r>
            <w:r w:rsidRPr="00B5017F">
              <w:rPr>
                <w:rFonts w:asciiTheme="minorHAnsi" w:hAnsiTheme="minorHAnsi" w:cs="Arial"/>
                <w:i/>
                <w:color w:val="000000" w:themeColor="text1"/>
                <w:sz w:val="22"/>
                <w:szCs w:val="22"/>
                <w:lang w:val="fr-FR"/>
              </w:rPr>
              <w:t>/LA</w:t>
            </w:r>
            <w:r w:rsidRPr="00B5017F">
              <w:rPr>
                <w:rFonts w:asciiTheme="minorHAnsi" w:hAnsiTheme="minorHAnsi" w:cs="Arial"/>
                <w:color w:val="000000" w:themeColor="text1"/>
                <w:sz w:val="22"/>
                <w:szCs w:val="22"/>
                <w:vertAlign w:val="subscript"/>
                <w:lang w:val="fr-FR"/>
              </w:rPr>
              <w:t>20</w:t>
            </w:r>
          </w:p>
          <w:p w14:paraId="33EA6A05" w14:textId="77777777" w:rsidR="00DD0E98" w:rsidRPr="00B5017F" w:rsidRDefault="00DD0E98">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lang w:val="fr-FR"/>
              </w:rPr>
            </w:pPr>
          </w:p>
          <w:p w14:paraId="42F222C6" w14:textId="77777777" w:rsidR="00DD0E98" w:rsidRPr="00B5017F" w:rsidRDefault="00DD0E98">
            <w:pPr>
              <w:pBdr>
                <w:right w:val="single" w:sz="18" w:space="25" w:color="auto"/>
              </w:pBdr>
              <w:tabs>
                <w:tab w:val="left" w:pos="-308"/>
              </w:tabs>
              <w:ind w:left="900" w:hanging="900"/>
              <w:jc w:val="center"/>
              <w:rPr>
                <w:rFonts w:asciiTheme="minorHAnsi" w:hAnsiTheme="minorHAnsi" w:cs="Arial"/>
                <w:color w:val="000000" w:themeColor="text1"/>
                <w:sz w:val="22"/>
                <w:szCs w:val="22"/>
                <w:lang w:val="fr-FR"/>
              </w:rPr>
            </w:pPr>
          </w:p>
          <w:p w14:paraId="5E2CE16A" w14:textId="77777777" w:rsidR="00DD0E98" w:rsidRPr="00B5017F" w:rsidRDefault="005E7D39">
            <w:pPr>
              <w:pBdr>
                <w:right w:val="single" w:sz="18" w:space="25" w:color="auto"/>
              </w:pBdr>
              <w:tabs>
                <w:tab w:val="left" w:pos="-308"/>
              </w:tabs>
              <w:ind w:left="900" w:hanging="900"/>
              <w:jc w:val="center"/>
              <w:rPr>
                <w:rFonts w:asciiTheme="minorHAnsi" w:hAnsiTheme="minorHAnsi" w:cs="Arial"/>
                <w:color w:val="000000" w:themeColor="text1"/>
                <w:sz w:val="22"/>
                <w:szCs w:val="22"/>
                <w:lang w:val="fr-FR"/>
              </w:rPr>
            </w:pPr>
            <w:r w:rsidRPr="00B5017F">
              <w:rPr>
                <w:rFonts w:asciiTheme="minorHAnsi" w:hAnsiTheme="minorHAnsi" w:cs="Arial"/>
                <w:color w:val="000000" w:themeColor="text1"/>
                <w:sz w:val="22"/>
                <w:szCs w:val="22"/>
                <w:lang w:val="fr-FR"/>
              </w:rPr>
              <w:t>100</w:t>
            </w:r>
          </w:p>
          <w:p w14:paraId="7AD09764" w14:textId="77777777" w:rsidR="00DD0E98" w:rsidRPr="00B5017F" w:rsidRDefault="00DD0E98">
            <w:pPr>
              <w:pBdr>
                <w:right w:val="single" w:sz="18" w:space="25" w:color="auto"/>
              </w:pBdr>
              <w:tabs>
                <w:tab w:val="left" w:pos="-308"/>
              </w:tabs>
              <w:ind w:left="900" w:hanging="900"/>
              <w:jc w:val="center"/>
              <w:rPr>
                <w:rFonts w:asciiTheme="minorHAnsi" w:hAnsiTheme="minorHAnsi" w:cs="Arial"/>
                <w:color w:val="000000" w:themeColor="text1"/>
                <w:sz w:val="22"/>
                <w:szCs w:val="22"/>
                <w:lang w:val="fr-FR"/>
              </w:rPr>
            </w:pPr>
          </w:p>
          <w:p w14:paraId="2F4CC925" w14:textId="77777777" w:rsidR="00DD0E98" w:rsidRPr="00B5017F" w:rsidRDefault="005E7D39">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fr-FR" w:bidi="de-DE"/>
              </w:rPr>
            </w:pPr>
            <w:r w:rsidRPr="00B5017F">
              <w:rPr>
                <w:rFonts w:asciiTheme="minorHAnsi" w:eastAsia="Arial" w:hAnsiTheme="minorHAnsi" w:cs="Arial"/>
                <w:bCs/>
                <w:color w:val="000000" w:themeColor="text1"/>
                <w:sz w:val="22"/>
                <w:szCs w:val="22"/>
                <w:lang w:val="fr-FR" w:bidi="de-DE"/>
              </w:rPr>
              <w:t>PmB 10/25 VL/VH</w:t>
            </w:r>
          </w:p>
          <w:p w14:paraId="2FCD66FC" w14:textId="77777777" w:rsidR="00DD0E98" w:rsidRPr="00075E6F" w:rsidRDefault="005E7D39">
            <w:pPr>
              <w:pBdr>
                <w:right w:val="single" w:sz="18" w:space="25" w:color="auto"/>
              </w:pBdr>
              <w:tabs>
                <w:tab w:val="left" w:pos="-308"/>
              </w:tabs>
              <w:ind w:left="900" w:hanging="900"/>
              <w:jc w:val="center"/>
              <w:rPr>
                <w:rFonts w:asciiTheme="minorHAnsi" w:eastAsia="Arial" w:hAnsiTheme="minorHAnsi" w:cs="Arial"/>
                <w:bCs/>
                <w:strike/>
                <w:color w:val="000000" w:themeColor="text1"/>
                <w:sz w:val="22"/>
                <w:szCs w:val="22"/>
                <w:lang w:val="en-US" w:bidi="de-DE"/>
              </w:rPr>
            </w:pPr>
            <w:r w:rsidRPr="00075E6F">
              <w:rPr>
                <w:rFonts w:asciiTheme="minorHAnsi" w:hAnsiTheme="minorHAnsi" w:cstheme="minorHAnsi"/>
                <w:strike/>
                <w:color w:val="000000" w:themeColor="text1"/>
                <w:sz w:val="22"/>
                <w:szCs w:val="22"/>
                <w:lang w:val="en-US"/>
              </w:rPr>
              <w:t>PmB 25/45 VL/VH</w:t>
            </w:r>
          </w:p>
          <w:p w14:paraId="75F4A384" w14:textId="77777777" w:rsidR="00DD0E98" w:rsidRPr="00B5017F" w:rsidRDefault="005E7D39">
            <w:pPr>
              <w:pBdr>
                <w:right w:val="single" w:sz="18" w:space="25" w:color="auto"/>
              </w:pBdr>
              <w:tabs>
                <w:tab w:val="left" w:pos="-308"/>
              </w:tabs>
              <w:ind w:left="34"/>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 xml:space="preserve">10/40-65 A; </w:t>
            </w:r>
            <w:r w:rsidRPr="00075E6F">
              <w:rPr>
                <w:rFonts w:asciiTheme="minorHAnsi" w:eastAsia="Arial" w:hAnsiTheme="minorHAnsi" w:cs="Arial"/>
                <w:bCs/>
                <w:strike/>
                <w:color w:val="000000" w:themeColor="text1"/>
                <w:sz w:val="22"/>
                <w:szCs w:val="22"/>
                <w:lang w:val="en-US" w:bidi="de-DE"/>
              </w:rPr>
              <w:t>(25/55-55 A)</w:t>
            </w:r>
          </w:p>
          <w:p w14:paraId="4531F437"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2872C629"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5628E71D"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7A3723AA"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306032AF"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75853C36" w14:textId="77777777" w:rsidR="005048A1" w:rsidRPr="00B5017F" w:rsidRDefault="005048A1" w:rsidP="005048A1">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100</w:t>
            </w:r>
          </w:p>
          <w:p w14:paraId="1363DF40" w14:textId="77777777" w:rsidR="005048A1" w:rsidRPr="00B5017F" w:rsidRDefault="005048A1" w:rsidP="005048A1">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90 bis 100</w:t>
            </w:r>
          </w:p>
          <w:p w14:paraId="797868FF" w14:textId="77777777" w:rsidR="005048A1" w:rsidRPr="00B5017F" w:rsidRDefault="005048A1" w:rsidP="005048A1">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63 bis 73</w:t>
            </w:r>
          </w:p>
          <w:p w14:paraId="1B60FB2C" w14:textId="77777777" w:rsidR="005048A1" w:rsidRPr="00B5017F" w:rsidRDefault="005048A1" w:rsidP="005048A1">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46 bis 56</w:t>
            </w:r>
          </w:p>
          <w:p w14:paraId="72907643" w14:textId="77777777" w:rsidR="005048A1" w:rsidRPr="00B5017F" w:rsidRDefault="005048A1" w:rsidP="005048A1">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25 bis 30</w:t>
            </w:r>
          </w:p>
          <w:p w14:paraId="2B15D9C8" w14:textId="77777777" w:rsidR="005048A1" w:rsidRPr="00B5017F" w:rsidRDefault="005048A1" w:rsidP="005048A1">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6 bis 10</w:t>
            </w:r>
          </w:p>
          <w:p w14:paraId="0050A7CD"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p>
          <w:p w14:paraId="3142044B" w14:textId="77777777" w:rsidR="00DD0E98" w:rsidRPr="00B5017F" w:rsidRDefault="005E7D39">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vertAlign w:val="subscript"/>
                <w:lang w:bidi="de-DE"/>
              </w:rPr>
            </w:pPr>
            <w:r w:rsidRPr="00B5017F">
              <w:rPr>
                <w:rFonts w:asciiTheme="minorHAnsi" w:eastAsia="Arial" w:hAnsiTheme="minorHAnsi" w:cs="Arial"/>
                <w:bCs/>
                <w:i/>
                <w:color w:val="000000" w:themeColor="text1"/>
                <w:sz w:val="22"/>
                <w:szCs w:val="22"/>
                <w:lang w:bidi="de-DE"/>
              </w:rPr>
              <w:t>B</w:t>
            </w:r>
            <w:r w:rsidRPr="00B5017F">
              <w:rPr>
                <w:rFonts w:asciiTheme="minorHAnsi" w:eastAsia="Arial" w:hAnsiTheme="minorHAnsi" w:cs="Arial"/>
                <w:bCs/>
                <w:color w:val="000000" w:themeColor="text1"/>
                <w:sz w:val="22"/>
                <w:szCs w:val="22"/>
                <w:vertAlign w:val="subscript"/>
                <w:lang w:bidi="de-DE"/>
              </w:rPr>
              <w:t>min 5,2</w:t>
            </w:r>
          </w:p>
          <w:p w14:paraId="4CAB7A27" w14:textId="77777777" w:rsidR="00DD0E98" w:rsidRPr="00B5017F" w:rsidRDefault="005E7D39">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0,2</w:t>
            </w:r>
          </w:p>
          <w:p w14:paraId="697A0847"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p>
          <w:p w14:paraId="099C6B08"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p>
          <w:p w14:paraId="50C2C036" w14:textId="77777777" w:rsidR="00DD0E98" w:rsidRPr="00B5017F" w:rsidRDefault="00DD0E98">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p>
          <w:p w14:paraId="5A54BB32" w14:textId="77777777" w:rsidR="00DD0E98" w:rsidRPr="00B5017F" w:rsidRDefault="005E7D39">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rPr>
            </w:pPr>
            <w:r w:rsidRPr="00B5017F">
              <w:rPr>
                <w:rFonts w:asciiTheme="minorHAnsi" w:hAnsiTheme="minorHAnsi" w:cs="Arial"/>
                <w:i/>
                <w:color w:val="000000" w:themeColor="text1"/>
                <w:sz w:val="22"/>
                <w:szCs w:val="22"/>
              </w:rPr>
              <w:t>V</w:t>
            </w:r>
            <w:r w:rsidRPr="00B5017F">
              <w:rPr>
                <w:rFonts w:asciiTheme="minorHAnsi" w:hAnsiTheme="minorHAnsi" w:cs="Arial"/>
                <w:color w:val="000000" w:themeColor="text1"/>
                <w:sz w:val="22"/>
                <w:szCs w:val="22"/>
                <w:vertAlign w:val="subscript"/>
              </w:rPr>
              <w:t>min 3,0</w:t>
            </w:r>
          </w:p>
          <w:p w14:paraId="7F9E565C" w14:textId="77777777" w:rsidR="00DD0E98" w:rsidRPr="00B5017F" w:rsidRDefault="005E7D39">
            <w:pPr>
              <w:pBdr>
                <w:right w:val="single" w:sz="18" w:space="25" w:color="auto"/>
              </w:pBdr>
              <w:tabs>
                <w:tab w:val="left" w:pos="-308"/>
              </w:tabs>
              <w:jc w:val="center"/>
              <w:rPr>
                <w:rFonts w:asciiTheme="minorHAnsi" w:hAnsiTheme="minorHAnsi" w:cs="Arial"/>
                <w:color w:val="000000" w:themeColor="text1"/>
                <w:sz w:val="22"/>
                <w:szCs w:val="22"/>
                <w:vertAlign w:val="subscript"/>
              </w:rPr>
            </w:pPr>
            <w:r w:rsidRPr="00B5017F">
              <w:rPr>
                <w:rFonts w:asciiTheme="minorHAnsi" w:hAnsiTheme="minorHAnsi" w:cs="Arial"/>
                <w:i/>
                <w:color w:val="000000" w:themeColor="text1"/>
                <w:sz w:val="22"/>
                <w:szCs w:val="22"/>
              </w:rPr>
              <w:t>V</w:t>
            </w:r>
            <w:r w:rsidRPr="00B5017F">
              <w:rPr>
                <w:rFonts w:asciiTheme="minorHAnsi" w:hAnsiTheme="minorHAnsi" w:cs="Arial"/>
                <w:color w:val="000000" w:themeColor="text1"/>
                <w:sz w:val="22"/>
                <w:szCs w:val="22"/>
                <w:vertAlign w:val="subscript"/>
              </w:rPr>
              <w:t>max 4,0</w:t>
            </w:r>
          </w:p>
          <w:p w14:paraId="78640885" w14:textId="77777777" w:rsidR="00B1366A" w:rsidRPr="00B5017F" w:rsidRDefault="005E7D39">
            <w:pPr>
              <w:pBdr>
                <w:right w:val="single" w:sz="18" w:space="25" w:color="auto"/>
              </w:pBdr>
              <w:tabs>
                <w:tab w:val="left" w:pos="-308"/>
              </w:tabs>
              <w:ind w:left="34"/>
              <w:jc w:val="center"/>
              <w:rPr>
                <w:rFonts w:asciiTheme="minorHAnsi" w:eastAsia="Arial" w:hAnsiTheme="minorHAnsi" w:cs="Arial"/>
                <w:bCs/>
                <w:color w:val="000000" w:themeColor="text1"/>
                <w:sz w:val="22"/>
                <w:szCs w:val="22"/>
                <w:vertAlign w:val="superscript"/>
                <w:lang w:bidi="de-DE"/>
              </w:rPr>
            </w:pPr>
            <w:r w:rsidRPr="00B5017F">
              <w:rPr>
                <w:rFonts w:asciiTheme="minorHAnsi" w:eastAsia="Arial" w:hAnsiTheme="minorHAnsi" w:cs="Arial"/>
                <w:bCs/>
                <w:color w:val="000000" w:themeColor="text1"/>
                <w:sz w:val="22"/>
                <w:szCs w:val="22"/>
                <w:lang w:bidi="de-DE"/>
              </w:rPr>
              <w:t>ist anzugeben</w:t>
            </w:r>
          </w:p>
          <w:p w14:paraId="34D36DEC" w14:textId="5B98FB32" w:rsidR="00DD0E98" w:rsidRPr="00B5017F" w:rsidRDefault="005E7D39" w:rsidP="00682A88">
            <w:pPr>
              <w:pBdr>
                <w:right w:val="single" w:sz="18" w:space="25" w:color="auto"/>
              </w:pBdr>
              <w:tabs>
                <w:tab w:val="left" w:pos="-308"/>
              </w:tabs>
              <w:ind w:left="34"/>
              <w:jc w:val="center"/>
              <w:rPr>
                <w:rFonts w:asciiTheme="minorHAnsi" w:eastAsia="Arial" w:hAnsiTheme="minorHAnsi" w:cs="Arial"/>
                <w:bCs/>
                <w:color w:val="000000" w:themeColor="text1"/>
                <w:sz w:val="22"/>
                <w:szCs w:val="22"/>
                <w:vertAlign w:val="superscript"/>
                <w:lang w:bidi="de-DE"/>
              </w:rPr>
            </w:pPr>
            <w:r w:rsidRPr="00B5017F">
              <w:rPr>
                <w:rFonts w:asciiTheme="minorHAnsi" w:eastAsia="Arial" w:hAnsiTheme="minorHAnsi" w:cs="Arial"/>
                <w:bCs/>
                <w:color w:val="000000" w:themeColor="text1"/>
                <w:sz w:val="22"/>
                <w:szCs w:val="22"/>
                <w:lang w:bidi="de-DE"/>
              </w:rPr>
              <w:t>ist anzugeben</w:t>
            </w:r>
          </w:p>
        </w:tc>
      </w:tr>
      <w:tr w:rsidR="00DD0E98" w:rsidRPr="00B5017F" w14:paraId="7C81C2B3" w14:textId="77777777">
        <w:tc>
          <w:tcPr>
            <w:tcW w:w="8788" w:type="dxa"/>
            <w:gridSpan w:val="3"/>
            <w:tcBorders>
              <w:left w:val="double" w:sz="4" w:space="0" w:color="auto"/>
              <w:bottom w:val="double" w:sz="4" w:space="0" w:color="auto"/>
              <w:right w:val="double" w:sz="4" w:space="0" w:color="auto"/>
            </w:tcBorders>
            <w:shd w:val="clear" w:color="auto" w:fill="auto"/>
          </w:tcPr>
          <w:p w14:paraId="50B64BAB" w14:textId="33004A46" w:rsidR="00DD0E98" w:rsidRPr="00B5017F" w:rsidRDefault="00682A88" w:rsidP="00682A88">
            <w:pPr>
              <w:pBdr>
                <w:right w:val="single" w:sz="18" w:space="25" w:color="auto"/>
              </w:pBdr>
              <w:tabs>
                <w:tab w:val="left" w:pos="-308"/>
              </w:tabs>
              <w:ind w:left="900" w:hanging="900"/>
              <w:rPr>
                <w:rFonts w:asciiTheme="minorHAnsi" w:hAnsiTheme="minorHAnsi" w:cs="Arial"/>
                <w:strike/>
                <w:color w:val="000000" w:themeColor="text1"/>
                <w:sz w:val="22"/>
                <w:szCs w:val="22"/>
              </w:rPr>
            </w:pPr>
            <w:r w:rsidRPr="00B5017F">
              <w:rPr>
                <w:rFonts w:asciiTheme="minorHAnsi" w:hAnsiTheme="minorHAnsi" w:cs="Arial"/>
                <w:color w:val="000000" w:themeColor="text1"/>
                <w:sz w:val="22"/>
                <w:szCs w:val="22"/>
              </w:rPr>
              <w:t xml:space="preserve"> </w:t>
            </w:r>
            <w:r w:rsidR="005E7D39" w:rsidRPr="00B5017F">
              <w:rPr>
                <w:rFonts w:asciiTheme="minorHAnsi" w:hAnsiTheme="minorHAnsi" w:cs="Arial"/>
                <w:color w:val="000000" w:themeColor="text1"/>
                <w:sz w:val="22"/>
                <w:szCs w:val="22"/>
              </w:rPr>
              <w:t>(…) in Ausnahmefällen</w:t>
            </w:r>
          </w:p>
        </w:tc>
      </w:tr>
    </w:tbl>
    <w:p w14:paraId="1917363B" w14:textId="77777777" w:rsidR="004D4D2C" w:rsidRPr="00B5017F" w:rsidRDefault="004D4D2C">
      <w:pPr>
        <w:spacing w:after="200" w:line="276" w:lineRule="auto"/>
        <w:rPr>
          <w:rFonts w:asciiTheme="minorHAnsi" w:hAnsiTheme="minorHAnsi" w:cs="Arial"/>
          <w:b/>
          <w:color w:val="000000" w:themeColor="text1"/>
          <w:sz w:val="22"/>
          <w:szCs w:val="22"/>
        </w:rPr>
      </w:pPr>
    </w:p>
    <w:p w14:paraId="2A8829CF" w14:textId="77777777" w:rsidR="004D4D2C" w:rsidRPr="00B5017F" w:rsidRDefault="004D4D2C">
      <w:pPr>
        <w:spacing w:after="200" w:line="276" w:lineRule="auto"/>
        <w:rPr>
          <w:rFonts w:asciiTheme="minorHAnsi" w:hAnsiTheme="minorHAnsi" w:cs="Arial"/>
          <w:b/>
          <w:color w:val="000000" w:themeColor="text1"/>
          <w:sz w:val="22"/>
          <w:szCs w:val="22"/>
        </w:rPr>
      </w:pPr>
      <w:r w:rsidRPr="00B5017F">
        <w:rPr>
          <w:rFonts w:asciiTheme="minorHAnsi" w:hAnsiTheme="minorHAnsi" w:cs="Arial"/>
          <w:b/>
          <w:color w:val="000000" w:themeColor="text1"/>
          <w:sz w:val="22"/>
          <w:szCs w:val="22"/>
        </w:rPr>
        <w:br w:type="page"/>
      </w:r>
    </w:p>
    <w:p w14:paraId="44B8C2C4" w14:textId="77777777" w:rsidR="00DD0E98" w:rsidRPr="00B5017F" w:rsidRDefault="005E7D39">
      <w:pPr>
        <w:jc w:val="both"/>
        <w:rPr>
          <w:rFonts w:asciiTheme="minorHAnsi" w:hAnsiTheme="minorHAnsi" w:cs="Arial"/>
          <w:b/>
          <w:bCs/>
          <w:color w:val="000000" w:themeColor="text1"/>
          <w:sz w:val="22"/>
          <w:szCs w:val="22"/>
        </w:rPr>
      </w:pPr>
      <w:r w:rsidRPr="00B5017F">
        <w:rPr>
          <w:rFonts w:asciiTheme="minorHAnsi" w:hAnsiTheme="minorHAnsi" w:cs="Arial"/>
          <w:b/>
          <w:color w:val="000000" w:themeColor="text1"/>
          <w:sz w:val="22"/>
          <w:szCs w:val="22"/>
        </w:rPr>
        <w:lastRenderedPageBreak/>
        <w:t>Tabelle 3: Anforderungen an Asphaltmischgut für stetig gestufte Asphaltbinderschichten</w:t>
      </w:r>
    </w:p>
    <w:tbl>
      <w:tblPr>
        <w:tblW w:w="878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4819"/>
        <w:gridCol w:w="1985"/>
        <w:gridCol w:w="1984"/>
      </w:tblGrid>
      <w:tr w:rsidR="00B5017F" w:rsidRPr="00B5017F" w14:paraId="3D11697A" w14:textId="77777777" w:rsidTr="009168D7">
        <w:tc>
          <w:tcPr>
            <w:tcW w:w="4819" w:type="dxa"/>
            <w:shd w:val="clear" w:color="auto" w:fill="auto"/>
            <w:vAlign w:val="bottom"/>
          </w:tcPr>
          <w:p w14:paraId="7F14A780" w14:textId="77777777" w:rsidR="00DD0E98" w:rsidRPr="00B5017F" w:rsidRDefault="00DD0E98">
            <w:pPr>
              <w:pBdr>
                <w:right w:val="single" w:sz="18" w:space="25" w:color="auto"/>
              </w:pBdr>
              <w:ind w:left="900" w:hanging="900"/>
              <w:rPr>
                <w:rFonts w:asciiTheme="minorHAnsi" w:hAnsiTheme="minorHAnsi" w:cs="Arial"/>
                <w:b/>
                <w:color w:val="000000" w:themeColor="text1"/>
                <w:sz w:val="22"/>
                <w:szCs w:val="22"/>
              </w:rPr>
            </w:pPr>
          </w:p>
          <w:p w14:paraId="566AD295" w14:textId="77777777" w:rsidR="00DD0E98" w:rsidRPr="00B5017F" w:rsidRDefault="005E7D39">
            <w:pPr>
              <w:pBdr>
                <w:right w:val="single" w:sz="18" w:space="25" w:color="auto"/>
              </w:pBdr>
              <w:ind w:left="900" w:hanging="900"/>
              <w:rPr>
                <w:rFonts w:asciiTheme="minorHAnsi" w:hAnsiTheme="minorHAnsi" w:cs="Arial"/>
                <w:b/>
                <w:color w:val="000000" w:themeColor="text1"/>
                <w:sz w:val="22"/>
                <w:szCs w:val="22"/>
              </w:rPr>
            </w:pPr>
            <w:r w:rsidRPr="00B5017F">
              <w:rPr>
                <w:rFonts w:asciiTheme="minorHAnsi" w:hAnsiTheme="minorHAnsi" w:cs="Arial"/>
                <w:b/>
                <w:color w:val="000000" w:themeColor="text1"/>
                <w:sz w:val="22"/>
                <w:szCs w:val="22"/>
              </w:rPr>
              <w:t>Bezeichnung                                        Einheit</w:t>
            </w:r>
          </w:p>
          <w:p w14:paraId="5B1D8C59" w14:textId="77777777" w:rsidR="00DD0E98" w:rsidRPr="00B5017F" w:rsidRDefault="00DD0E98">
            <w:pPr>
              <w:pBdr>
                <w:right w:val="single" w:sz="18" w:space="25" w:color="auto"/>
              </w:pBdr>
              <w:ind w:left="900" w:hanging="900"/>
              <w:rPr>
                <w:rFonts w:asciiTheme="minorHAnsi" w:hAnsiTheme="minorHAnsi" w:cs="Arial"/>
                <w:b/>
                <w:color w:val="000000" w:themeColor="text1"/>
                <w:sz w:val="22"/>
                <w:szCs w:val="22"/>
              </w:rPr>
            </w:pPr>
          </w:p>
        </w:tc>
        <w:tc>
          <w:tcPr>
            <w:tcW w:w="1985" w:type="dxa"/>
            <w:shd w:val="clear" w:color="auto" w:fill="auto"/>
            <w:vAlign w:val="bottom"/>
          </w:tcPr>
          <w:p w14:paraId="179E1397" w14:textId="77777777" w:rsidR="00DD0E98" w:rsidRPr="00B5017F" w:rsidRDefault="00DD0E98">
            <w:pPr>
              <w:pBdr>
                <w:right w:val="single" w:sz="18" w:space="25" w:color="auto"/>
              </w:pBdr>
              <w:ind w:left="900" w:hanging="900"/>
              <w:rPr>
                <w:rFonts w:asciiTheme="minorHAnsi" w:hAnsiTheme="minorHAnsi" w:cs="Arial"/>
                <w:b/>
                <w:color w:val="000000" w:themeColor="text1"/>
                <w:sz w:val="22"/>
                <w:szCs w:val="22"/>
              </w:rPr>
            </w:pPr>
          </w:p>
          <w:p w14:paraId="266258DB" w14:textId="77777777" w:rsidR="00DD0E98" w:rsidRPr="00B5017F" w:rsidRDefault="005E7D39">
            <w:pPr>
              <w:pBdr>
                <w:right w:val="single" w:sz="18" w:space="25" w:color="auto"/>
              </w:pBdr>
              <w:ind w:left="900" w:hanging="900"/>
              <w:rPr>
                <w:rFonts w:asciiTheme="minorHAnsi" w:hAnsiTheme="minorHAnsi" w:cs="Arial"/>
                <w:b/>
                <w:color w:val="000000" w:themeColor="text1"/>
                <w:sz w:val="22"/>
                <w:szCs w:val="22"/>
              </w:rPr>
            </w:pPr>
            <w:r w:rsidRPr="00B5017F">
              <w:rPr>
                <w:rFonts w:asciiTheme="minorHAnsi" w:hAnsiTheme="minorHAnsi" w:cs="Arial"/>
                <w:b/>
                <w:color w:val="000000" w:themeColor="text1"/>
                <w:sz w:val="22"/>
                <w:szCs w:val="22"/>
              </w:rPr>
              <w:t>AC 22 B S SG</w:t>
            </w:r>
          </w:p>
          <w:p w14:paraId="25F78A99" w14:textId="77777777" w:rsidR="00DD0E98" w:rsidRPr="00B5017F" w:rsidRDefault="00DD0E98">
            <w:pPr>
              <w:pBdr>
                <w:right w:val="single" w:sz="18" w:space="25" w:color="auto"/>
              </w:pBdr>
              <w:ind w:left="900" w:hanging="900"/>
              <w:rPr>
                <w:rFonts w:asciiTheme="minorHAnsi" w:hAnsiTheme="minorHAnsi" w:cs="Arial"/>
                <w:b/>
                <w:color w:val="000000" w:themeColor="text1"/>
                <w:sz w:val="22"/>
                <w:szCs w:val="22"/>
              </w:rPr>
            </w:pPr>
          </w:p>
        </w:tc>
        <w:tc>
          <w:tcPr>
            <w:tcW w:w="1984" w:type="dxa"/>
            <w:shd w:val="clear" w:color="auto" w:fill="auto"/>
            <w:vAlign w:val="bottom"/>
          </w:tcPr>
          <w:p w14:paraId="248CDC89" w14:textId="77777777" w:rsidR="00DD0E98" w:rsidRPr="00B5017F" w:rsidRDefault="005E7D39">
            <w:pPr>
              <w:pBdr>
                <w:right w:val="single" w:sz="18" w:space="25" w:color="auto"/>
              </w:pBdr>
              <w:ind w:left="900" w:hanging="900"/>
              <w:rPr>
                <w:rFonts w:asciiTheme="minorHAnsi" w:hAnsiTheme="minorHAnsi" w:cs="Arial"/>
                <w:b/>
                <w:color w:val="000000" w:themeColor="text1"/>
                <w:sz w:val="22"/>
                <w:szCs w:val="22"/>
              </w:rPr>
            </w:pPr>
            <w:r w:rsidRPr="00B5017F">
              <w:rPr>
                <w:rFonts w:asciiTheme="minorHAnsi" w:hAnsiTheme="minorHAnsi" w:cs="Arial"/>
                <w:b/>
                <w:color w:val="000000" w:themeColor="text1"/>
                <w:sz w:val="22"/>
                <w:szCs w:val="22"/>
              </w:rPr>
              <w:t xml:space="preserve">AC 16 B S SG </w:t>
            </w:r>
          </w:p>
          <w:p w14:paraId="4AF53C26" w14:textId="77777777" w:rsidR="00DD0E98" w:rsidRPr="00B5017F" w:rsidRDefault="00DD0E98">
            <w:pPr>
              <w:pBdr>
                <w:right w:val="single" w:sz="18" w:space="25" w:color="auto"/>
              </w:pBdr>
              <w:ind w:left="900" w:hanging="900"/>
              <w:rPr>
                <w:rFonts w:asciiTheme="minorHAnsi" w:hAnsiTheme="minorHAnsi" w:cs="Arial"/>
                <w:b/>
                <w:color w:val="000000" w:themeColor="text1"/>
                <w:sz w:val="22"/>
                <w:szCs w:val="22"/>
              </w:rPr>
            </w:pPr>
          </w:p>
        </w:tc>
      </w:tr>
      <w:tr w:rsidR="00B5017F" w:rsidRPr="00B5017F" w14:paraId="2467A6AE" w14:textId="77777777" w:rsidTr="009168D7">
        <w:tc>
          <w:tcPr>
            <w:tcW w:w="4819" w:type="dxa"/>
            <w:shd w:val="clear" w:color="auto" w:fill="auto"/>
          </w:tcPr>
          <w:p w14:paraId="600847D5" w14:textId="77777777" w:rsidR="00DD0E98" w:rsidRPr="00B5017F" w:rsidRDefault="00DD0E98">
            <w:pPr>
              <w:pBdr>
                <w:right w:val="single" w:sz="18" w:space="25" w:color="auto"/>
              </w:pBdr>
              <w:tabs>
                <w:tab w:val="left" w:pos="-308"/>
              </w:tabs>
              <w:ind w:left="900" w:hanging="900"/>
              <w:rPr>
                <w:rFonts w:asciiTheme="minorHAnsi" w:eastAsia="Arial" w:hAnsiTheme="minorHAnsi" w:cs="Arial"/>
                <w:b/>
                <w:color w:val="000000" w:themeColor="text1"/>
                <w:sz w:val="22"/>
                <w:szCs w:val="22"/>
                <w:lang w:bidi="de-DE"/>
              </w:rPr>
            </w:pPr>
          </w:p>
          <w:p w14:paraId="38B8A067" w14:textId="77777777" w:rsidR="00DD0E98" w:rsidRPr="00B5017F" w:rsidRDefault="005E7D39">
            <w:pPr>
              <w:pBdr>
                <w:right w:val="single" w:sz="18" w:space="25" w:color="auto"/>
              </w:pBdr>
              <w:tabs>
                <w:tab w:val="left" w:pos="-308"/>
              </w:tabs>
              <w:ind w:left="900" w:hanging="900"/>
              <w:rPr>
                <w:rFonts w:asciiTheme="minorHAnsi" w:eastAsia="Arial" w:hAnsiTheme="minorHAnsi" w:cs="Arial"/>
                <w:b/>
                <w:color w:val="000000" w:themeColor="text1"/>
                <w:sz w:val="22"/>
                <w:szCs w:val="22"/>
                <w:lang w:bidi="de-DE"/>
              </w:rPr>
            </w:pPr>
            <w:r w:rsidRPr="00B5017F">
              <w:rPr>
                <w:rFonts w:asciiTheme="minorHAnsi" w:eastAsia="Arial" w:hAnsiTheme="minorHAnsi" w:cs="Arial"/>
                <w:b/>
                <w:color w:val="000000" w:themeColor="text1"/>
                <w:sz w:val="22"/>
                <w:szCs w:val="22"/>
                <w:lang w:bidi="de-DE"/>
              </w:rPr>
              <w:t>Baustoffe</w:t>
            </w:r>
          </w:p>
          <w:p w14:paraId="1DEE6A15" w14:textId="77777777" w:rsidR="00DD0E98" w:rsidRPr="00B5017F" w:rsidRDefault="005E7D39">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Gesteinskörnungen (Lieferkörnung)</w:t>
            </w:r>
          </w:p>
          <w:p w14:paraId="5E687939" w14:textId="77777777" w:rsidR="00DD0E98" w:rsidRPr="00B5017F" w:rsidRDefault="005E7D39">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Anteil gebrochener Kornoberflächen</w:t>
            </w:r>
          </w:p>
          <w:p w14:paraId="68FF787D" w14:textId="77777777" w:rsidR="00DD0E98" w:rsidRPr="00B5017F" w:rsidRDefault="005E7D39">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Widerstand gegen Zertrümmerung</w:t>
            </w:r>
          </w:p>
          <w:p w14:paraId="2BBE4C1F" w14:textId="77777777" w:rsidR="00DD0E98" w:rsidRPr="00B5017F" w:rsidRDefault="005E7D39">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Mindestanteil von Lieferkörnungen 0/2</w:t>
            </w:r>
          </w:p>
          <w:p w14:paraId="3E7B0CA4" w14:textId="77777777" w:rsidR="00DD0E98" w:rsidRPr="00B5017F" w:rsidRDefault="005E7D39">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xml:space="preserve">mit </w:t>
            </w:r>
            <w:r w:rsidRPr="00B5017F">
              <w:rPr>
                <w:rFonts w:asciiTheme="minorHAnsi" w:eastAsia="Arial" w:hAnsiTheme="minorHAnsi" w:cs="Arial"/>
                <w:bCs/>
                <w:i/>
                <w:iCs/>
                <w:color w:val="000000" w:themeColor="text1"/>
                <w:sz w:val="22"/>
                <w:szCs w:val="22"/>
                <w:lang w:bidi="de-DE"/>
              </w:rPr>
              <w:t>E</w:t>
            </w:r>
            <w:r w:rsidRPr="00B5017F">
              <w:rPr>
                <w:rFonts w:asciiTheme="minorHAnsi" w:eastAsia="Arial" w:hAnsiTheme="minorHAnsi" w:cs="Arial"/>
                <w:bCs/>
                <w:i/>
                <w:iCs/>
                <w:color w:val="000000" w:themeColor="text1"/>
                <w:sz w:val="22"/>
                <w:szCs w:val="22"/>
                <w:vertAlign w:val="subscript"/>
                <w:lang w:bidi="de-DE"/>
              </w:rPr>
              <w:t>cs</w:t>
            </w:r>
            <w:r w:rsidRPr="00B5017F">
              <w:rPr>
                <w:rFonts w:asciiTheme="minorHAnsi" w:eastAsia="Arial" w:hAnsiTheme="minorHAnsi" w:cs="Arial"/>
                <w:bCs/>
                <w:color w:val="000000" w:themeColor="text1"/>
                <w:sz w:val="22"/>
                <w:szCs w:val="22"/>
                <w:lang w:bidi="de-DE"/>
              </w:rPr>
              <w:t>35</w:t>
            </w:r>
            <w:r w:rsidRPr="00B5017F">
              <w:rPr>
                <w:rFonts w:asciiTheme="minorHAnsi" w:eastAsia="Arial" w:hAnsiTheme="minorHAnsi" w:cs="Arial"/>
                <w:bCs/>
                <w:color w:val="000000" w:themeColor="text1"/>
                <w:sz w:val="22"/>
                <w:szCs w:val="22"/>
                <w:lang w:bidi="de-DE"/>
              </w:rPr>
              <w:tab/>
              <w:t xml:space="preserve">                                                %</w:t>
            </w:r>
          </w:p>
          <w:p w14:paraId="11A0BF15" w14:textId="77777777" w:rsidR="00DD0E98" w:rsidRPr="00B5017F" w:rsidRDefault="00DD0E98">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p>
          <w:p w14:paraId="5ECF3163" w14:textId="4A4DEE3B" w:rsidR="00DD0E98" w:rsidRPr="00B5017F" w:rsidRDefault="00A35456">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Bindemittel, Art und Sorte</w:t>
            </w:r>
          </w:p>
          <w:p w14:paraId="4DA69BF9" w14:textId="77777777" w:rsidR="00DD0E98" w:rsidRPr="00B5017F" w:rsidRDefault="00DD0E98">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p>
          <w:p w14:paraId="0BBA86B6" w14:textId="77777777" w:rsidR="00DD0E98" w:rsidRPr="00B5017F" w:rsidRDefault="00DD0E98">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p>
          <w:p w14:paraId="0DCEB323" w14:textId="77777777" w:rsidR="00DD0E98" w:rsidRPr="00B5017F" w:rsidRDefault="00DD0E98">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p>
          <w:p w14:paraId="17950E62" w14:textId="6A881BF0" w:rsidR="00DD0E98" w:rsidRPr="00B5017F" w:rsidRDefault="00DD0E98" w:rsidP="00B46AB5">
            <w:pPr>
              <w:pBdr>
                <w:right w:val="single" w:sz="18" w:space="25" w:color="auto"/>
              </w:pBdr>
              <w:tabs>
                <w:tab w:val="left" w:pos="-308"/>
              </w:tabs>
              <w:rPr>
                <w:rFonts w:asciiTheme="minorHAnsi" w:eastAsia="Arial" w:hAnsiTheme="minorHAnsi" w:cs="Arial"/>
                <w:bCs/>
                <w:color w:val="000000" w:themeColor="text1"/>
                <w:sz w:val="22"/>
                <w:szCs w:val="22"/>
                <w:lang w:bidi="de-DE"/>
              </w:rPr>
            </w:pPr>
          </w:p>
          <w:p w14:paraId="4C5580CB" w14:textId="77777777" w:rsidR="00DD0E98" w:rsidRPr="00B5017F" w:rsidRDefault="005E7D39">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
                <w:color w:val="000000" w:themeColor="text1"/>
                <w:sz w:val="22"/>
                <w:szCs w:val="22"/>
                <w:lang w:bidi="de-DE"/>
              </w:rPr>
              <w:t>Zusammensetzung Asphaltmischgut</w:t>
            </w:r>
          </w:p>
          <w:p w14:paraId="073AD89F" w14:textId="77777777" w:rsidR="00DD0E98" w:rsidRPr="00B5017F" w:rsidRDefault="005E7D39">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xml:space="preserve">  Gesteinskörnungsgemisch</w:t>
            </w:r>
          </w:p>
          <w:p w14:paraId="7794FC50" w14:textId="77777777" w:rsidR="00DD0E98" w:rsidRPr="00B5017F" w:rsidRDefault="005E7D39">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xml:space="preserve">       Siebdurchgang bei</w:t>
            </w:r>
          </w:p>
          <w:p w14:paraId="29A07DE1" w14:textId="77777777" w:rsidR="00DD0E98" w:rsidRPr="00B5017F" w:rsidRDefault="005E7D39" w:rsidP="004D4D2C">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31,5 mm M.-%</w:t>
            </w:r>
          </w:p>
          <w:p w14:paraId="0D09DB1C" w14:textId="77777777" w:rsidR="00DD0E98" w:rsidRPr="00B5017F" w:rsidRDefault="005E7D39" w:rsidP="004D4D2C">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22,4 mm M.-%</w:t>
            </w:r>
          </w:p>
          <w:p w14:paraId="4E2787C1" w14:textId="77777777" w:rsidR="00DD0E98" w:rsidRPr="00B5017F" w:rsidRDefault="005E7D39" w:rsidP="004D4D2C">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16,0 mm M.-%</w:t>
            </w:r>
          </w:p>
          <w:p w14:paraId="5D8FD4FF" w14:textId="77777777" w:rsidR="00DD0E98" w:rsidRPr="00B5017F" w:rsidRDefault="005E7D39" w:rsidP="004D4D2C">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11,2 mm M.-%</w:t>
            </w:r>
          </w:p>
          <w:p w14:paraId="71EB2B53" w14:textId="77777777" w:rsidR="00DD0E98" w:rsidRPr="00B5017F" w:rsidRDefault="005E7D39" w:rsidP="004D4D2C">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8,0 mm M.-%</w:t>
            </w:r>
          </w:p>
          <w:p w14:paraId="65EA168C" w14:textId="77777777" w:rsidR="00DD0E98" w:rsidRPr="00B5017F" w:rsidRDefault="005E7D39" w:rsidP="004D4D2C">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2,0 mm M.-%</w:t>
            </w:r>
          </w:p>
          <w:p w14:paraId="606FDB63" w14:textId="77777777" w:rsidR="00DD0E98" w:rsidRPr="00B5017F" w:rsidRDefault="005E7D39" w:rsidP="004D4D2C">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0,125 mm M.-%</w:t>
            </w:r>
          </w:p>
          <w:p w14:paraId="3E405FB3" w14:textId="77777777" w:rsidR="00DD0E98" w:rsidRPr="00B5017F" w:rsidRDefault="005E7D39" w:rsidP="004D4D2C">
            <w:pPr>
              <w:pBdr>
                <w:right w:val="single" w:sz="18" w:space="25" w:color="auto"/>
              </w:pBdr>
              <w:tabs>
                <w:tab w:val="left" w:pos="-308"/>
              </w:tabs>
              <w:ind w:left="900" w:hanging="900"/>
              <w:jc w:val="right"/>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0,063 mm M.-%</w:t>
            </w:r>
          </w:p>
          <w:p w14:paraId="46A41DBC" w14:textId="77777777" w:rsidR="00DD0E98" w:rsidRPr="00B5017F" w:rsidRDefault="00DD0E98">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p>
          <w:p w14:paraId="2115889F" w14:textId="77777777" w:rsidR="00DD0E98" w:rsidRPr="00B5017F" w:rsidRDefault="005E7D39">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Mindest-Bindemittelgehalt</w:t>
            </w:r>
          </w:p>
          <w:p w14:paraId="5226EEA3" w14:textId="77777777" w:rsidR="00DD0E98" w:rsidRPr="00B5017F" w:rsidRDefault="00DD0E98">
            <w:pPr>
              <w:pBdr>
                <w:right w:val="single" w:sz="18" w:space="25" w:color="auto"/>
              </w:pBdr>
              <w:tabs>
                <w:tab w:val="left" w:pos="-308"/>
              </w:tabs>
              <w:ind w:left="900" w:hanging="900"/>
              <w:rPr>
                <w:rFonts w:asciiTheme="minorHAnsi" w:eastAsia="Arial" w:hAnsiTheme="minorHAnsi" w:cs="Arial"/>
                <w:b/>
                <w:color w:val="000000" w:themeColor="text1"/>
                <w:sz w:val="22"/>
                <w:szCs w:val="22"/>
                <w:lang w:bidi="de-DE"/>
              </w:rPr>
            </w:pPr>
          </w:p>
          <w:p w14:paraId="3A9DC9DE" w14:textId="67371806" w:rsidR="00DD0E98" w:rsidRDefault="005E7D39">
            <w:pPr>
              <w:pBdr>
                <w:right w:val="single" w:sz="18" w:space="25" w:color="auto"/>
              </w:pBdr>
              <w:tabs>
                <w:tab w:val="left" w:pos="-308"/>
              </w:tabs>
              <w:ind w:left="900" w:hanging="900"/>
              <w:rPr>
                <w:rFonts w:asciiTheme="minorHAnsi" w:eastAsia="Arial" w:hAnsiTheme="minorHAnsi" w:cs="Arial"/>
                <w:b/>
                <w:color w:val="000000" w:themeColor="text1"/>
                <w:sz w:val="22"/>
                <w:szCs w:val="22"/>
                <w:lang w:bidi="de-DE"/>
              </w:rPr>
            </w:pPr>
            <w:r w:rsidRPr="00B5017F">
              <w:rPr>
                <w:rFonts w:asciiTheme="minorHAnsi" w:eastAsia="Arial" w:hAnsiTheme="minorHAnsi" w:cs="Arial"/>
                <w:b/>
                <w:color w:val="000000" w:themeColor="text1"/>
                <w:sz w:val="22"/>
                <w:szCs w:val="22"/>
                <w:lang w:bidi="de-DE"/>
              </w:rPr>
              <w:t>Asphaltmischgut</w:t>
            </w:r>
          </w:p>
          <w:p w14:paraId="47A18CF6" w14:textId="6E5ACB72" w:rsidR="00B46AB5" w:rsidRPr="00B46AB5" w:rsidRDefault="00B46AB5" w:rsidP="00B46AB5">
            <w:pPr>
              <w:pBdr>
                <w:right w:val="single" w:sz="18" w:space="25" w:color="auto"/>
              </w:pBdr>
              <w:tabs>
                <w:tab w:val="left" w:pos="-308"/>
              </w:tabs>
              <w:ind w:left="900" w:hanging="900"/>
              <w:jc w:val="both"/>
              <w:rPr>
                <w:rFonts w:asciiTheme="minorHAnsi" w:eastAsia="Arial" w:hAnsiTheme="minorHAnsi" w:cs="Arial"/>
                <w:color w:val="000000" w:themeColor="text1"/>
                <w:sz w:val="22"/>
                <w:szCs w:val="22"/>
                <w:lang w:bidi="de-DE"/>
              </w:rPr>
            </w:pPr>
            <w:r w:rsidRPr="00B5017F">
              <w:rPr>
                <w:rFonts w:asciiTheme="minorHAnsi" w:eastAsia="Arial" w:hAnsiTheme="minorHAnsi" w:cs="Arial"/>
                <w:b/>
                <w:color w:val="000000" w:themeColor="text1"/>
                <w:sz w:val="22"/>
                <w:szCs w:val="22"/>
                <w:lang w:bidi="de-DE"/>
              </w:rPr>
              <w:t xml:space="preserve">  </w:t>
            </w:r>
            <w:r w:rsidRPr="00B5017F">
              <w:rPr>
                <w:rFonts w:asciiTheme="minorHAnsi" w:eastAsia="Arial" w:hAnsiTheme="minorHAnsi" w:cs="Arial"/>
                <w:color w:val="000000" w:themeColor="text1"/>
                <w:sz w:val="22"/>
                <w:szCs w:val="22"/>
                <w:lang w:bidi="de-DE"/>
              </w:rPr>
              <w:t>Marshall-Probekörper</w:t>
            </w:r>
          </w:p>
          <w:p w14:paraId="52561DA4" w14:textId="77777777" w:rsidR="00DD0E98" w:rsidRPr="00B5017F" w:rsidRDefault="005E7D39">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
                <w:color w:val="000000" w:themeColor="text1"/>
                <w:sz w:val="22"/>
                <w:szCs w:val="22"/>
                <w:lang w:bidi="de-DE"/>
              </w:rPr>
              <w:t xml:space="preserve"> </w:t>
            </w:r>
            <w:r w:rsidRPr="00B5017F">
              <w:rPr>
                <w:rFonts w:asciiTheme="minorHAnsi" w:eastAsia="Arial" w:hAnsiTheme="minorHAnsi" w:cs="Arial"/>
                <w:color w:val="000000" w:themeColor="text1"/>
                <w:sz w:val="22"/>
                <w:szCs w:val="22"/>
                <w:lang w:bidi="de-DE"/>
              </w:rPr>
              <w:t xml:space="preserve"> </w:t>
            </w:r>
            <w:r w:rsidRPr="00B5017F">
              <w:rPr>
                <w:rFonts w:asciiTheme="minorHAnsi" w:eastAsia="Arial" w:hAnsiTheme="minorHAnsi" w:cs="Arial"/>
                <w:bCs/>
                <w:color w:val="000000" w:themeColor="text1"/>
                <w:sz w:val="22"/>
                <w:szCs w:val="22"/>
                <w:lang w:bidi="de-DE"/>
              </w:rPr>
              <w:t>minimaler Hohlraumgehalt MPK</w:t>
            </w:r>
          </w:p>
          <w:p w14:paraId="4CBC0E2B" w14:textId="77777777" w:rsidR="00DD0E98" w:rsidRPr="00B5017F" w:rsidRDefault="005E7D39">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xml:space="preserve">  maximaler Hohlraumgehalt MPK</w:t>
            </w:r>
          </w:p>
          <w:p w14:paraId="65786F8B" w14:textId="77777777" w:rsidR="00DD0E98" w:rsidRPr="00B5017F" w:rsidRDefault="005E7D39">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xml:space="preserve">  Bindemittelvolumen</w:t>
            </w:r>
            <w:r w:rsidRPr="00B5017F">
              <w:rPr>
                <w:rFonts w:asciiTheme="minorHAnsi" w:eastAsia="Arial" w:hAnsiTheme="minorHAnsi" w:cs="Arial"/>
                <w:bCs/>
                <w:color w:val="000000" w:themeColor="text1"/>
                <w:sz w:val="22"/>
                <w:szCs w:val="22"/>
                <w:lang w:bidi="de-DE"/>
              </w:rPr>
              <w:tab/>
              <w:t xml:space="preserve">                             Vol.-%</w:t>
            </w:r>
          </w:p>
          <w:p w14:paraId="585C2539" w14:textId="2802FC3B" w:rsidR="00DD0E98" w:rsidRPr="00B5017F" w:rsidRDefault="005E7D39" w:rsidP="00B1366A">
            <w:pPr>
              <w:pBdr>
                <w:right w:val="single" w:sz="18" w:space="25" w:color="auto"/>
              </w:pBdr>
              <w:tabs>
                <w:tab w:val="left" w:pos="-308"/>
              </w:tabs>
              <w:ind w:left="900" w:hanging="900"/>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 xml:space="preserve">  Hohlraumfüllungsgrad</w:t>
            </w:r>
            <w:r w:rsidRPr="00B5017F">
              <w:rPr>
                <w:rFonts w:asciiTheme="minorHAnsi" w:eastAsia="Arial" w:hAnsiTheme="minorHAnsi" w:cs="Arial"/>
                <w:bCs/>
                <w:color w:val="000000" w:themeColor="text1"/>
                <w:sz w:val="22"/>
                <w:szCs w:val="22"/>
                <w:lang w:bidi="de-DE"/>
              </w:rPr>
              <w:tab/>
              <w:t xml:space="preserve">  </w:t>
            </w:r>
            <w:r w:rsidR="00682A88" w:rsidRPr="00B5017F">
              <w:rPr>
                <w:rFonts w:asciiTheme="minorHAnsi" w:eastAsia="Arial" w:hAnsiTheme="minorHAnsi" w:cs="Arial"/>
                <w:bCs/>
                <w:color w:val="000000" w:themeColor="text1"/>
                <w:sz w:val="22"/>
                <w:szCs w:val="22"/>
                <w:lang w:bidi="de-DE"/>
              </w:rPr>
              <w:t xml:space="preserve">                                   </w:t>
            </w:r>
            <w:r w:rsidRPr="00B5017F">
              <w:rPr>
                <w:rFonts w:asciiTheme="minorHAnsi" w:eastAsia="Arial" w:hAnsiTheme="minorHAnsi" w:cs="Arial"/>
                <w:bCs/>
                <w:color w:val="000000" w:themeColor="text1"/>
                <w:sz w:val="22"/>
                <w:szCs w:val="22"/>
                <w:lang w:bidi="de-DE"/>
              </w:rPr>
              <w:t>%</w:t>
            </w:r>
          </w:p>
        </w:tc>
        <w:tc>
          <w:tcPr>
            <w:tcW w:w="1985" w:type="dxa"/>
            <w:shd w:val="clear" w:color="auto" w:fill="auto"/>
          </w:tcPr>
          <w:p w14:paraId="620CF3F7" w14:textId="77777777" w:rsidR="00DD0E98" w:rsidRPr="00B5017F" w:rsidRDefault="00DD0E98" w:rsidP="00B46AB5">
            <w:pPr>
              <w:pBdr>
                <w:right w:val="single" w:sz="18" w:space="25" w:color="auto"/>
              </w:pBdr>
              <w:tabs>
                <w:tab w:val="left" w:pos="-308"/>
              </w:tabs>
              <w:ind w:left="900" w:hanging="900"/>
              <w:jc w:val="center"/>
              <w:rPr>
                <w:rFonts w:asciiTheme="minorHAnsi" w:hAnsiTheme="minorHAnsi" w:cs="Arial"/>
                <w:color w:val="000000" w:themeColor="text1"/>
                <w:sz w:val="22"/>
                <w:szCs w:val="22"/>
              </w:rPr>
            </w:pPr>
          </w:p>
          <w:p w14:paraId="25F83907" w14:textId="77777777" w:rsidR="00DD0E98" w:rsidRPr="00B5017F" w:rsidRDefault="00DD0E98" w:rsidP="00B46AB5">
            <w:pPr>
              <w:pBdr>
                <w:right w:val="single" w:sz="18" w:space="25" w:color="auto"/>
              </w:pBdr>
              <w:tabs>
                <w:tab w:val="left" w:pos="-308"/>
              </w:tabs>
              <w:ind w:left="900" w:hanging="900"/>
              <w:jc w:val="center"/>
              <w:rPr>
                <w:rFonts w:asciiTheme="minorHAnsi" w:hAnsiTheme="minorHAnsi" w:cs="Arial"/>
                <w:color w:val="000000" w:themeColor="text1"/>
                <w:sz w:val="22"/>
                <w:szCs w:val="22"/>
              </w:rPr>
            </w:pPr>
          </w:p>
          <w:p w14:paraId="3EB08368" w14:textId="7ACCE5CD" w:rsidR="00DD0E98" w:rsidRPr="00B5017F" w:rsidRDefault="005E7D39" w:rsidP="00B46AB5">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lang w:val="fr-FR"/>
              </w:rPr>
            </w:pPr>
            <w:r w:rsidRPr="00B5017F">
              <w:rPr>
                <w:rFonts w:asciiTheme="minorHAnsi" w:hAnsiTheme="minorHAnsi" w:cs="Arial"/>
                <w:i/>
                <w:color w:val="000000" w:themeColor="text1"/>
                <w:sz w:val="22"/>
                <w:szCs w:val="22"/>
                <w:lang w:val="fr-FR"/>
              </w:rPr>
              <w:t>C</w:t>
            </w:r>
            <w:r w:rsidRPr="00B5017F">
              <w:rPr>
                <w:rFonts w:asciiTheme="minorHAnsi" w:hAnsiTheme="minorHAnsi" w:cs="Arial"/>
                <w:color w:val="000000" w:themeColor="text1"/>
                <w:sz w:val="22"/>
                <w:szCs w:val="22"/>
                <w:vertAlign w:val="subscript"/>
                <w:lang w:val="fr-FR"/>
              </w:rPr>
              <w:t>90/1</w:t>
            </w:r>
          </w:p>
          <w:p w14:paraId="14ADF9A9" w14:textId="77777777" w:rsidR="00DD0E98" w:rsidRPr="00B5017F" w:rsidRDefault="005E7D39" w:rsidP="00B46AB5">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lang w:val="fr-FR"/>
              </w:rPr>
            </w:pPr>
            <w:r w:rsidRPr="00B5017F">
              <w:rPr>
                <w:rFonts w:asciiTheme="minorHAnsi" w:hAnsiTheme="minorHAnsi" w:cs="Arial"/>
                <w:i/>
                <w:color w:val="000000" w:themeColor="text1"/>
                <w:sz w:val="22"/>
                <w:szCs w:val="22"/>
                <w:lang w:val="fr-FR"/>
              </w:rPr>
              <w:t>SZ</w:t>
            </w:r>
            <w:r w:rsidRPr="00B5017F">
              <w:rPr>
                <w:rFonts w:asciiTheme="minorHAnsi" w:hAnsiTheme="minorHAnsi" w:cs="Arial"/>
                <w:color w:val="000000" w:themeColor="text1"/>
                <w:sz w:val="22"/>
                <w:szCs w:val="22"/>
                <w:vertAlign w:val="subscript"/>
                <w:lang w:val="fr-FR"/>
              </w:rPr>
              <w:t>18</w:t>
            </w:r>
            <w:r w:rsidRPr="00B5017F">
              <w:rPr>
                <w:rFonts w:asciiTheme="minorHAnsi" w:hAnsiTheme="minorHAnsi" w:cs="Arial"/>
                <w:i/>
                <w:color w:val="000000" w:themeColor="text1"/>
                <w:sz w:val="22"/>
                <w:szCs w:val="22"/>
                <w:lang w:val="fr-FR"/>
              </w:rPr>
              <w:t>/LA</w:t>
            </w:r>
            <w:r w:rsidRPr="00B5017F">
              <w:rPr>
                <w:rFonts w:asciiTheme="minorHAnsi" w:hAnsiTheme="minorHAnsi" w:cs="Arial"/>
                <w:color w:val="000000" w:themeColor="text1"/>
                <w:sz w:val="22"/>
                <w:szCs w:val="22"/>
                <w:vertAlign w:val="subscript"/>
                <w:lang w:val="fr-FR"/>
              </w:rPr>
              <w:t>20</w:t>
            </w:r>
          </w:p>
          <w:p w14:paraId="714F89CE" w14:textId="77777777" w:rsidR="00DD0E98" w:rsidRPr="00B5017F" w:rsidRDefault="00DD0E98" w:rsidP="00B46AB5">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lang w:val="fr-FR"/>
              </w:rPr>
            </w:pPr>
          </w:p>
          <w:p w14:paraId="136693A2" w14:textId="77777777" w:rsidR="00DD0E98" w:rsidRPr="00B5017F" w:rsidRDefault="00DD0E98" w:rsidP="00B46AB5">
            <w:pPr>
              <w:pBdr>
                <w:right w:val="single" w:sz="18" w:space="25" w:color="auto"/>
              </w:pBdr>
              <w:tabs>
                <w:tab w:val="left" w:pos="-308"/>
              </w:tabs>
              <w:ind w:left="900" w:hanging="900"/>
              <w:jc w:val="center"/>
              <w:rPr>
                <w:rFonts w:asciiTheme="minorHAnsi" w:hAnsiTheme="minorHAnsi" w:cs="Arial"/>
                <w:color w:val="000000" w:themeColor="text1"/>
                <w:sz w:val="22"/>
                <w:szCs w:val="22"/>
                <w:lang w:val="fr-FR"/>
              </w:rPr>
            </w:pPr>
          </w:p>
          <w:p w14:paraId="613A61A0" w14:textId="77777777" w:rsidR="00DD0E98" w:rsidRPr="00B5017F" w:rsidRDefault="005E7D39" w:rsidP="00B46AB5">
            <w:pPr>
              <w:pBdr>
                <w:right w:val="single" w:sz="18" w:space="25" w:color="auto"/>
              </w:pBdr>
              <w:tabs>
                <w:tab w:val="left" w:pos="-308"/>
              </w:tabs>
              <w:ind w:left="900" w:hanging="900"/>
              <w:jc w:val="center"/>
              <w:rPr>
                <w:rFonts w:asciiTheme="minorHAnsi" w:hAnsiTheme="minorHAnsi" w:cs="Arial"/>
                <w:color w:val="000000" w:themeColor="text1"/>
                <w:sz w:val="22"/>
                <w:szCs w:val="22"/>
                <w:lang w:val="fr-FR"/>
              </w:rPr>
            </w:pPr>
            <w:r w:rsidRPr="00B5017F">
              <w:rPr>
                <w:rFonts w:asciiTheme="minorHAnsi" w:hAnsiTheme="minorHAnsi" w:cs="Arial"/>
                <w:color w:val="000000" w:themeColor="text1"/>
                <w:sz w:val="22"/>
                <w:szCs w:val="22"/>
                <w:lang w:val="fr-FR"/>
              </w:rPr>
              <w:t>100</w:t>
            </w:r>
          </w:p>
          <w:p w14:paraId="17C024AC" w14:textId="77777777" w:rsidR="00DD0E98" w:rsidRPr="00B5017F" w:rsidRDefault="00DD0E98" w:rsidP="00B46AB5">
            <w:pPr>
              <w:pBdr>
                <w:right w:val="single" w:sz="18" w:space="25" w:color="auto"/>
              </w:pBdr>
              <w:tabs>
                <w:tab w:val="left" w:pos="-308"/>
              </w:tabs>
              <w:ind w:left="900" w:hanging="900"/>
              <w:jc w:val="center"/>
              <w:rPr>
                <w:rFonts w:asciiTheme="minorHAnsi" w:hAnsiTheme="minorHAnsi" w:cs="Arial"/>
                <w:color w:val="000000" w:themeColor="text1"/>
                <w:sz w:val="22"/>
                <w:szCs w:val="22"/>
                <w:lang w:val="fr-FR"/>
              </w:rPr>
            </w:pPr>
          </w:p>
          <w:p w14:paraId="414BA364"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fr-FR" w:bidi="de-DE"/>
              </w:rPr>
            </w:pPr>
            <w:r w:rsidRPr="00B5017F">
              <w:rPr>
                <w:rFonts w:asciiTheme="minorHAnsi" w:eastAsia="Arial" w:hAnsiTheme="minorHAnsi" w:cs="Arial"/>
                <w:bCs/>
                <w:color w:val="000000" w:themeColor="text1"/>
                <w:sz w:val="22"/>
                <w:szCs w:val="22"/>
                <w:lang w:val="fr-FR" w:bidi="de-DE"/>
              </w:rPr>
              <w:t>PmB 10/25 VL/VH;</w:t>
            </w:r>
          </w:p>
          <w:p w14:paraId="0DC8030E" w14:textId="58723205" w:rsidR="00DD0E98" w:rsidRPr="00B5017F" w:rsidRDefault="005E7D39" w:rsidP="00B46AB5">
            <w:pPr>
              <w:pBdr>
                <w:right w:val="single" w:sz="18" w:space="25" w:color="auto"/>
              </w:pBdr>
              <w:tabs>
                <w:tab w:val="left" w:pos="-308"/>
              </w:tabs>
              <w:ind w:left="900" w:hanging="900"/>
              <w:jc w:val="center"/>
              <w:rPr>
                <w:rFonts w:asciiTheme="minorHAnsi" w:hAnsiTheme="minorHAnsi" w:cstheme="minorHAnsi"/>
                <w:color w:val="000000" w:themeColor="text1"/>
                <w:sz w:val="22"/>
                <w:szCs w:val="22"/>
                <w:lang w:val="en-US"/>
              </w:rPr>
            </w:pPr>
            <w:r w:rsidRPr="00B5017F">
              <w:rPr>
                <w:rFonts w:asciiTheme="minorHAnsi" w:hAnsiTheme="minorHAnsi" w:cstheme="minorHAnsi"/>
                <w:color w:val="000000" w:themeColor="text1"/>
                <w:sz w:val="22"/>
                <w:szCs w:val="22"/>
                <w:lang w:val="en-US"/>
              </w:rPr>
              <w:t>PmB 25/45 VL/VH;</w:t>
            </w:r>
          </w:p>
          <w:p w14:paraId="4D29EDC0"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25/55-55 A;</w:t>
            </w:r>
          </w:p>
          <w:p w14:paraId="0691CA12"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10/40-65 A</w:t>
            </w:r>
          </w:p>
          <w:p w14:paraId="39887172" w14:textId="1298BF15" w:rsidR="00DD0E98" w:rsidRPr="00B5017F" w:rsidRDefault="00DD0E98" w:rsidP="00B46AB5">
            <w:pPr>
              <w:pBdr>
                <w:right w:val="single" w:sz="18" w:space="25" w:color="auto"/>
              </w:pBdr>
              <w:tabs>
                <w:tab w:val="left" w:pos="-308"/>
              </w:tabs>
              <w:jc w:val="center"/>
              <w:rPr>
                <w:rFonts w:asciiTheme="minorHAnsi" w:eastAsia="Arial" w:hAnsiTheme="minorHAnsi" w:cs="Arial"/>
                <w:bCs/>
                <w:color w:val="000000" w:themeColor="text1"/>
                <w:sz w:val="22"/>
                <w:szCs w:val="22"/>
                <w:lang w:val="en-US" w:bidi="de-DE"/>
              </w:rPr>
            </w:pPr>
          </w:p>
          <w:p w14:paraId="4274EC98" w14:textId="327E4792" w:rsidR="00DD0E98" w:rsidRDefault="00DD0E98"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318C8C53" w14:textId="77777777" w:rsidR="00B46AB5" w:rsidRPr="00B5017F" w:rsidRDefault="00B46AB5"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1AA55651" w14:textId="77777777" w:rsidR="00DD0E98" w:rsidRPr="00B5017F" w:rsidRDefault="00DD0E98"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53ED25C2"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100</w:t>
            </w:r>
          </w:p>
          <w:p w14:paraId="4BCE767E"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90 bis 100</w:t>
            </w:r>
          </w:p>
          <w:p w14:paraId="4AA492A5"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75 bis 85</w:t>
            </w:r>
          </w:p>
          <w:p w14:paraId="269A99BC"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60 bis 70</w:t>
            </w:r>
          </w:p>
          <w:p w14:paraId="14089A51" w14:textId="77777777" w:rsidR="00DD0E98" w:rsidRPr="00B5017F" w:rsidRDefault="00DD0E98"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p>
          <w:p w14:paraId="2914C0D0"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25 bis 33</w:t>
            </w:r>
          </w:p>
          <w:p w14:paraId="1C35A58F"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6 bis 12</w:t>
            </w:r>
          </w:p>
          <w:p w14:paraId="511D290D"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5 bis 8</w:t>
            </w:r>
          </w:p>
          <w:p w14:paraId="66BCCA36" w14:textId="77777777" w:rsidR="00DD0E98" w:rsidRPr="00B5017F" w:rsidRDefault="00DD0E98"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p>
          <w:p w14:paraId="73A6686F"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i/>
                <w:color w:val="000000" w:themeColor="text1"/>
                <w:sz w:val="22"/>
                <w:szCs w:val="22"/>
                <w:lang w:bidi="de-DE"/>
              </w:rPr>
              <w:t>B</w:t>
            </w:r>
            <w:r w:rsidRPr="00B5017F">
              <w:rPr>
                <w:rFonts w:asciiTheme="minorHAnsi" w:eastAsia="Arial" w:hAnsiTheme="minorHAnsi" w:cs="Arial"/>
                <w:bCs/>
                <w:color w:val="000000" w:themeColor="text1"/>
                <w:sz w:val="22"/>
                <w:szCs w:val="22"/>
                <w:vertAlign w:val="subscript"/>
                <w:lang w:bidi="de-DE"/>
              </w:rPr>
              <w:t>min 4,4</w:t>
            </w:r>
          </w:p>
          <w:p w14:paraId="52015CF7" w14:textId="77777777" w:rsidR="00DD0E98" w:rsidRPr="00B5017F" w:rsidRDefault="00DD0E98"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p>
          <w:p w14:paraId="19584646" w14:textId="551E0904" w:rsidR="00DD0E98" w:rsidRDefault="00DD0E98" w:rsidP="00B46AB5">
            <w:pPr>
              <w:pBdr>
                <w:right w:val="single" w:sz="18" w:space="25" w:color="auto"/>
              </w:pBdr>
              <w:tabs>
                <w:tab w:val="left" w:pos="-308"/>
              </w:tabs>
              <w:ind w:left="900" w:hanging="900"/>
              <w:jc w:val="center"/>
              <w:rPr>
                <w:rFonts w:asciiTheme="minorHAnsi" w:hAnsiTheme="minorHAnsi" w:cs="Arial"/>
                <w:color w:val="000000" w:themeColor="text1"/>
                <w:sz w:val="22"/>
                <w:szCs w:val="22"/>
              </w:rPr>
            </w:pPr>
          </w:p>
          <w:p w14:paraId="7C4CD2E3" w14:textId="77777777" w:rsidR="00B46AB5" w:rsidRPr="00B5017F" w:rsidRDefault="00B46AB5" w:rsidP="00B46AB5">
            <w:pPr>
              <w:pBdr>
                <w:right w:val="single" w:sz="18" w:space="25" w:color="auto"/>
              </w:pBdr>
              <w:tabs>
                <w:tab w:val="left" w:pos="-308"/>
              </w:tabs>
              <w:ind w:left="900" w:hanging="900"/>
              <w:jc w:val="center"/>
              <w:rPr>
                <w:rFonts w:asciiTheme="minorHAnsi" w:hAnsiTheme="minorHAnsi" w:cs="Arial"/>
                <w:color w:val="000000" w:themeColor="text1"/>
                <w:sz w:val="22"/>
                <w:szCs w:val="22"/>
              </w:rPr>
            </w:pPr>
          </w:p>
          <w:p w14:paraId="6A8CBD66" w14:textId="77777777" w:rsidR="00DD0E98" w:rsidRPr="00B5017F" w:rsidRDefault="005E7D39" w:rsidP="00B46AB5">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rPr>
            </w:pPr>
            <w:r w:rsidRPr="00B5017F">
              <w:rPr>
                <w:rFonts w:asciiTheme="minorHAnsi" w:hAnsiTheme="minorHAnsi" w:cs="Arial"/>
                <w:i/>
                <w:color w:val="000000" w:themeColor="text1"/>
                <w:sz w:val="22"/>
                <w:szCs w:val="22"/>
              </w:rPr>
              <w:t>V</w:t>
            </w:r>
            <w:r w:rsidRPr="00B5017F">
              <w:rPr>
                <w:rFonts w:asciiTheme="minorHAnsi" w:hAnsiTheme="minorHAnsi" w:cs="Arial"/>
                <w:color w:val="000000" w:themeColor="text1"/>
                <w:sz w:val="22"/>
                <w:szCs w:val="22"/>
                <w:vertAlign w:val="subscript"/>
              </w:rPr>
              <w:t>min 3,0</w:t>
            </w:r>
          </w:p>
          <w:p w14:paraId="344AE752" w14:textId="3F788CB3"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hAnsiTheme="minorHAnsi" w:cs="Arial"/>
                <w:i/>
                <w:color w:val="000000" w:themeColor="text1"/>
                <w:sz w:val="22"/>
                <w:szCs w:val="22"/>
              </w:rPr>
              <w:t>V</w:t>
            </w:r>
            <w:r w:rsidRPr="00B5017F">
              <w:rPr>
                <w:rFonts w:asciiTheme="minorHAnsi" w:hAnsiTheme="minorHAnsi" w:cs="Arial"/>
                <w:color w:val="000000" w:themeColor="text1"/>
                <w:sz w:val="22"/>
                <w:szCs w:val="22"/>
                <w:vertAlign w:val="subscript"/>
              </w:rPr>
              <w:t>max 4,0</w:t>
            </w:r>
          </w:p>
          <w:p w14:paraId="3898F288" w14:textId="0EBA832D" w:rsidR="00DD0E98" w:rsidRPr="00B5017F" w:rsidRDefault="005E7D39" w:rsidP="00B46AB5">
            <w:pPr>
              <w:pBdr>
                <w:right w:val="single" w:sz="18" w:space="25" w:color="auto"/>
              </w:pBdr>
              <w:tabs>
                <w:tab w:val="left" w:pos="-308"/>
              </w:tabs>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ist anzugeben</w:t>
            </w:r>
          </w:p>
          <w:p w14:paraId="5E9D18A8" w14:textId="24470827" w:rsidR="00DD0E98" w:rsidRPr="00B5017F" w:rsidRDefault="005E7D39" w:rsidP="00B46AB5">
            <w:pPr>
              <w:pBdr>
                <w:right w:val="single" w:sz="18" w:space="25" w:color="auto"/>
              </w:pBdr>
              <w:tabs>
                <w:tab w:val="left" w:pos="-308"/>
              </w:tabs>
              <w:jc w:val="center"/>
              <w:rPr>
                <w:rFonts w:asciiTheme="minorHAnsi" w:eastAsia="Arial" w:hAnsiTheme="minorHAnsi" w:cs="Arial"/>
                <w:bCs/>
                <w:color w:val="000000" w:themeColor="text1"/>
                <w:sz w:val="22"/>
                <w:szCs w:val="22"/>
                <w:vertAlign w:val="superscript"/>
                <w:lang w:bidi="de-DE"/>
              </w:rPr>
            </w:pPr>
            <w:r w:rsidRPr="00B5017F">
              <w:rPr>
                <w:rFonts w:asciiTheme="minorHAnsi" w:eastAsia="Arial" w:hAnsiTheme="minorHAnsi" w:cs="Arial"/>
                <w:bCs/>
                <w:color w:val="000000" w:themeColor="text1"/>
                <w:sz w:val="22"/>
                <w:szCs w:val="22"/>
                <w:lang w:bidi="de-DE"/>
              </w:rPr>
              <w:t>ist anzugeben</w:t>
            </w:r>
          </w:p>
        </w:tc>
        <w:tc>
          <w:tcPr>
            <w:tcW w:w="1984" w:type="dxa"/>
            <w:shd w:val="clear" w:color="auto" w:fill="auto"/>
          </w:tcPr>
          <w:p w14:paraId="4BC7C949" w14:textId="77777777" w:rsidR="00DD0E98" w:rsidRPr="00B5017F" w:rsidRDefault="00DD0E98" w:rsidP="00B46AB5">
            <w:pPr>
              <w:pBdr>
                <w:right w:val="single" w:sz="18" w:space="25" w:color="auto"/>
              </w:pBdr>
              <w:tabs>
                <w:tab w:val="left" w:pos="-308"/>
              </w:tabs>
              <w:ind w:left="900" w:hanging="900"/>
              <w:jc w:val="center"/>
              <w:rPr>
                <w:rFonts w:asciiTheme="minorHAnsi" w:hAnsiTheme="minorHAnsi" w:cs="Arial"/>
                <w:i/>
                <w:color w:val="000000" w:themeColor="text1"/>
                <w:sz w:val="22"/>
                <w:szCs w:val="22"/>
              </w:rPr>
            </w:pPr>
          </w:p>
          <w:p w14:paraId="4A81D0B5" w14:textId="77777777" w:rsidR="00DD0E98" w:rsidRPr="00B5017F" w:rsidRDefault="00DD0E98" w:rsidP="00B46AB5">
            <w:pPr>
              <w:pBdr>
                <w:right w:val="single" w:sz="18" w:space="25" w:color="auto"/>
              </w:pBdr>
              <w:tabs>
                <w:tab w:val="left" w:pos="-308"/>
              </w:tabs>
              <w:ind w:left="900" w:hanging="900"/>
              <w:jc w:val="center"/>
              <w:rPr>
                <w:rFonts w:asciiTheme="minorHAnsi" w:hAnsiTheme="minorHAnsi" w:cs="Arial"/>
                <w:i/>
                <w:color w:val="000000" w:themeColor="text1"/>
                <w:sz w:val="22"/>
                <w:szCs w:val="22"/>
              </w:rPr>
            </w:pPr>
          </w:p>
          <w:p w14:paraId="71308BC3" w14:textId="1CF34EC2" w:rsidR="00DD0E98" w:rsidRPr="00B5017F" w:rsidRDefault="005E7D39" w:rsidP="00B46AB5">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lang w:val="fr-FR"/>
              </w:rPr>
            </w:pPr>
            <w:r w:rsidRPr="00B5017F">
              <w:rPr>
                <w:rFonts w:asciiTheme="minorHAnsi" w:hAnsiTheme="minorHAnsi" w:cs="Arial"/>
                <w:i/>
                <w:color w:val="000000" w:themeColor="text1"/>
                <w:sz w:val="22"/>
                <w:szCs w:val="22"/>
                <w:lang w:val="fr-FR"/>
              </w:rPr>
              <w:t>C</w:t>
            </w:r>
            <w:r w:rsidRPr="00B5017F">
              <w:rPr>
                <w:rFonts w:asciiTheme="minorHAnsi" w:hAnsiTheme="minorHAnsi" w:cs="Arial"/>
                <w:color w:val="000000" w:themeColor="text1"/>
                <w:sz w:val="22"/>
                <w:szCs w:val="22"/>
                <w:vertAlign w:val="subscript"/>
                <w:lang w:val="fr-FR"/>
              </w:rPr>
              <w:t>90/1</w:t>
            </w:r>
          </w:p>
          <w:p w14:paraId="6E6EBA23" w14:textId="77777777" w:rsidR="00DD0E98" w:rsidRPr="00B5017F" w:rsidRDefault="005E7D39" w:rsidP="00B46AB5">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lang w:val="fr-FR"/>
              </w:rPr>
            </w:pPr>
            <w:r w:rsidRPr="00B5017F">
              <w:rPr>
                <w:rFonts w:asciiTheme="minorHAnsi" w:hAnsiTheme="minorHAnsi" w:cs="Arial"/>
                <w:i/>
                <w:color w:val="000000" w:themeColor="text1"/>
                <w:sz w:val="22"/>
                <w:szCs w:val="22"/>
                <w:lang w:val="fr-FR"/>
              </w:rPr>
              <w:t>SZ</w:t>
            </w:r>
            <w:r w:rsidRPr="00B5017F">
              <w:rPr>
                <w:rFonts w:asciiTheme="minorHAnsi" w:hAnsiTheme="minorHAnsi" w:cs="Arial"/>
                <w:color w:val="000000" w:themeColor="text1"/>
                <w:sz w:val="22"/>
                <w:szCs w:val="22"/>
                <w:vertAlign w:val="subscript"/>
                <w:lang w:val="fr-FR"/>
              </w:rPr>
              <w:t>18</w:t>
            </w:r>
            <w:r w:rsidRPr="00B5017F">
              <w:rPr>
                <w:rFonts w:asciiTheme="minorHAnsi" w:hAnsiTheme="minorHAnsi" w:cs="Arial"/>
                <w:i/>
                <w:color w:val="000000" w:themeColor="text1"/>
                <w:sz w:val="22"/>
                <w:szCs w:val="22"/>
                <w:lang w:val="fr-FR"/>
              </w:rPr>
              <w:t>/LA</w:t>
            </w:r>
            <w:r w:rsidRPr="00B5017F">
              <w:rPr>
                <w:rFonts w:asciiTheme="minorHAnsi" w:hAnsiTheme="minorHAnsi" w:cs="Arial"/>
                <w:color w:val="000000" w:themeColor="text1"/>
                <w:sz w:val="22"/>
                <w:szCs w:val="22"/>
                <w:vertAlign w:val="subscript"/>
                <w:lang w:val="fr-FR"/>
              </w:rPr>
              <w:t>20</w:t>
            </w:r>
          </w:p>
          <w:p w14:paraId="28E7CC20" w14:textId="77777777" w:rsidR="00DD0E98" w:rsidRPr="00B5017F" w:rsidRDefault="00DD0E98" w:rsidP="00B46AB5">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lang w:val="fr-FR"/>
              </w:rPr>
            </w:pPr>
          </w:p>
          <w:p w14:paraId="5F8EA165" w14:textId="77777777" w:rsidR="00DD0E98" w:rsidRPr="00B5017F" w:rsidRDefault="00DD0E98" w:rsidP="00B46AB5">
            <w:pPr>
              <w:pBdr>
                <w:right w:val="single" w:sz="18" w:space="25" w:color="auto"/>
              </w:pBdr>
              <w:tabs>
                <w:tab w:val="left" w:pos="-308"/>
              </w:tabs>
              <w:ind w:left="900" w:hanging="900"/>
              <w:jc w:val="center"/>
              <w:rPr>
                <w:rFonts w:asciiTheme="minorHAnsi" w:hAnsiTheme="minorHAnsi" w:cs="Arial"/>
                <w:color w:val="000000" w:themeColor="text1"/>
                <w:sz w:val="22"/>
                <w:szCs w:val="22"/>
                <w:lang w:val="fr-FR"/>
              </w:rPr>
            </w:pPr>
          </w:p>
          <w:p w14:paraId="7DD27B40" w14:textId="77777777" w:rsidR="00DD0E98" w:rsidRPr="00B5017F" w:rsidRDefault="005E7D39" w:rsidP="00B46AB5">
            <w:pPr>
              <w:pBdr>
                <w:right w:val="single" w:sz="18" w:space="25" w:color="auto"/>
              </w:pBdr>
              <w:tabs>
                <w:tab w:val="left" w:pos="-308"/>
              </w:tabs>
              <w:ind w:left="900" w:hanging="900"/>
              <w:jc w:val="center"/>
              <w:rPr>
                <w:rFonts w:asciiTheme="minorHAnsi" w:hAnsiTheme="minorHAnsi" w:cs="Arial"/>
                <w:color w:val="000000" w:themeColor="text1"/>
                <w:sz w:val="22"/>
                <w:szCs w:val="22"/>
                <w:lang w:val="fr-FR"/>
              </w:rPr>
            </w:pPr>
            <w:r w:rsidRPr="00B5017F">
              <w:rPr>
                <w:rFonts w:asciiTheme="minorHAnsi" w:hAnsiTheme="minorHAnsi" w:cs="Arial"/>
                <w:color w:val="000000" w:themeColor="text1"/>
                <w:sz w:val="22"/>
                <w:szCs w:val="22"/>
                <w:lang w:val="fr-FR"/>
              </w:rPr>
              <w:t>100</w:t>
            </w:r>
          </w:p>
          <w:p w14:paraId="0ECF451B" w14:textId="77777777" w:rsidR="00DD0E98" w:rsidRPr="00B5017F" w:rsidRDefault="00DD0E98" w:rsidP="00B46AB5">
            <w:pPr>
              <w:pBdr>
                <w:right w:val="single" w:sz="18" w:space="25" w:color="auto"/>
              </w:pBdr>
              <w:tabs>
                <w:tab w:val="left" w:pos="-308"/>
              </w:tabs>
              <w:ind w:left="900" w:hanging="900"/>
              <w:jc w:val="center"/>
              <w:rPr>
                <w:rFonts w:asciiTheme="minorHAnsi" w:hAnsiTheme="minorHAnsi" w:cs="Arial"/>
                <w:color w:val="000000" w:themeColor="text1"/>
                <w:sz w:val="22"/>
                <w:szCs w:val="22"/>
                <w:lang w:val="fr-FR"/>
              </w:rPr>
            </w:pPr>
          </w:p>
          <w:p w14:paraId="409AE437"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fr-FR" w:bidi="de-DE"/>
              </w:rPr>
            </w:pPr>
            <w:r w:rsidRPr="00B5017F">
              <w:rPr>
                <w:rFonts w:asciiTheme="minorHAnsi" w:eastAsia="Arial" w:hAnsiTheme="minorHAnsi" w:cs="Arial"/>
                <w:bCs/>
                <w:color w:val="000000" w:themeColor="text1"/>
                <w:sz w:val="22"/>
                <w:szCs w:val="22"/>
                <w:lang w:val="fr-FR" w:bidi="de-DE"/>
              </w:rPr>
              <w:t>PmB 10/25 VL/VH;</w:t>
            </w:r>
          </w:p>
          <w:p w14:paraId="1131EFCB" w14:textId="16F7E2DC" w:rsidR="00DD0E98" w:rsidRPr="00B5017F" w:rsidRDefault="005E7D39" w:rsidP="00B46AB5">
            <w:pPr>
              <w:pBdr>
                <w:right w:val="single" w:sz="18" w:space="25" w:color="auto"/>
              </w:pBdr>
              <w:tabs>
                <w:tab w:val="left" w:pos="-308"/>
              </w:tabs>
              <w:ind w:left="900" w:hanging="900"/>
              <w:jc w:val="center"/>
              <w:rPr>
                <w:rFonts w:asciiTheme="minorHAnsi" w:hAnsiTheme="minorHAnsi" w:cstheme="minorHAnsi"/>
                <w:color w:val="000000" w:themeColor="text1"/>
                <w:sz w:val="22"/>
                <w:szCs w:val="22"/>
                <w:lang w:val="en-US"/>
              </w:rPr>
            </w:pPr>
            <w:r w:rsidRPr="00B5017F">
              <w:rPr>
                <w:rFonts w:asciiTheme="minorHAnsi" w:hAnsiTheme="minorHAnsi" w:cstheme="minorHAnsi"/>
                <w:color w:val="000000" w:themeColor="text1"/>
                <w:sz w:val="22"/>
                <w:szCs w:val="22"/>
                <w:lang w:val="en-US"/>
              </w:rPr>
              <w:t>PmB 25/45 VL/VH;</w:t>
            </w:r>
          </w:p>
          <w:p w14:paraId="43C9021B"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25/55-55 A;</w:t>
            </w:r>
          </w:p>
          <w:p w14:paraId="11458174"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10/40-65 A</w:t>
            </w:r>
          </w:p>
          <w:p w14:paraId="3283E9B3" w14:textId="77777777" w:rsidR="00DD0E98" w:rsidRPr="00B5017F" w:rsidRDefault="00DD0E98"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09A95877" w14:textId="77777777" w:rsidR="00DD0E98" w:rsidRPr="00B5017F" w:rsidRDefault="00DD0E98"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400D208F" w14:textId="61E8308A" w:rsidR="00DD0E98" w:rsidRDefault="00DD0E98" w:rsidP="00B46AB5">
            <w:pPr>
              <w:pBdr>
                <w:right w:val="single" w:sz="18" w:space="25" w:color="auto"/>
              </w:pBdr>
              <w:tabs>
                <w:tab w:val="left" w:pos="-308"/>
              </w:tabs>
              <w:jc w:val="center"/>
              <w:rPr>
                <w:rFonts w:asciiTheme="minorHAnsi" w:eastAsia="Arial" w:hAnsiTheme="minorHAnsi" w:cs="Arial"/>
                <w:bCs/>
                <w:color w:val="000000" w:themeColor="text1"/>
                <w:sz w:val="22"/>
                <w:szCs w:val="22"/>
                <w:lang w:val="en-US" w:bidi="de-DE"/>
              </w:rPr>
            </w:pPr>
          </w:p>
          <w:p w14:paraId="361724B1" w14:textId="77777777" w:rsidR="00B46AB5" w:rsidRPr="00B5017F" w:rsidRDefault="00B46AB5"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52A6D6C7" w14:textId="77777777" w:rsidR="00DD0E98" w:rsidRPr="00B5017F" w:rsidRDefault="00DD0E98"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p>
          <w:p w14:paraId="658A7F69"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100</w:t>
            </w:r>
          </w:p>
          <w:p w14:paraId="0D46C74C"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val="en-US" w:bidi="de-DE"/>
              </w:rPr>
            </w:pPr>
            <w:r w:rsidRPr="00B5017F">
              <w:rPr>
                <w:rFonts w:asciiTheme="minorHAnsi" w:eastAsia="Arial" w:hAnsiTheme="minorHAnsi" w:cs="Arial"/>
                <w:bCs/>
                <w:color w:val="000000" w:themeColor="text1"/>
                <w:sz w:val="22"/>
                <w:szCs w:val="22"/>
                <w:lang w:val="en-US" w:bidi="de-DE"/>
              </w:rPr>
              <w:t>90 bis 100</w:t>
            </w:r>
          </w:p>
          <w:p w14:paraId="6F587484"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70 bis 85</w:t>
            </w:r>
          </w:p>
          <w:p w14:paraId="2F7AD7DA"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60 bis 70</w:t>
            </w:r>
          </w:p>
          <w:p w14:paraId="16B78F41"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27 bis 35</w:t>
            </w:r>
          </w:p>
          <w:p w14:paraId="1AFF67EA"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6 bis 12</w:t>
            </w:r>
          </w:p>
          <w:p w14:paraId="5342316E" w14:textId="5410797D"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5 bis 8</w:t>
            </w:r>
          </w:p>
          <w:p w14:paraId="2D6F365C" w14:textId="77777777" w:rsidR="00DD0E98" w:rsidRPr="00B5017F" w:rsidRDefault="00DD0E98"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p>
          <w:p w14:paraId="1E852265" w14:textId="77777777" w:rsidR="00DD0E98" w:rsidRPr="00B5017F" w:rsidRDefault="005E7D39"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vertAlign w:val="subscript"/>
                <w:lang w:bidi="de-DE"/>
              </w:rPr>
            </w:pPr>
            <w:r w:rsidRPr="00B5017F">
              <w:rPr>
                <w:rFonts w:asciiTheme="minorHAnsi" w:eastAsia="Arial" w:hAnsiTheme="minorHAnsi" w:cs="Arial"/>
                <w:bCs/>
                <w:i/>
                <w:color w:val="000000" w:themeColor="text1"/>
                <w:sz w:val="22"/>
                <w:szCs w:val="22"/>
                <w:lang w:bidi="de-DE"/>
              </w:rPr>
              <w:t>B</w:t>
            </w:r>
            <w:r w:rsidRPr="00B5017F">
              <w:rPr>
                <w:rFonts w:asciiTheme="minorHAnsi" w:eastAsia="Arial" w:hAnsiTheme="minorHAnsi" w:cs="Arial"/>
                <w:bCs/>
                <w:color w:val="000000" w:themeColor="text1"/>
                <w:sz w:val="22"/>
                <w:szCs w:val="22"/>
                <w:vertAlign w:val="subscript"/>
                <w:lang w:bidi="de-DE"/>
              </w:rPr>
              <w:t>min 4,6</w:t>
            </w:r>
          </w:p>
          <w:p w14:paraId="74852E4B" w14:textId="77777777" w:rsidR="00DD0E98" w:rsidRPr="00B5017F" w:rsidRDefault="00DD0E98"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p>
          <w:p w14:paraId="344DD687" w14:textId="6C269027" w:rsidR="00DD0E98" w:rsidRDefault="00DD0E98"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p>
          <w:p w14:paraId="1E750A54" w14:textId="77777777" w:rsidR="00B46AB5" w:rsidRPr="00B5017F" w:rsidRDefault="00B46AB5" w:rsidP="00B46AB5">
            <w:pPr>
              <w:pBdr>
                <w:right w:val="single" w:sz="18" w:space="25" w:color="auto"/>
              </w:pBdr>
              <w:tabs>
                <w:tab w:val="left" w:pos="-308"/>
              </w:tabs>
              <w:ind w:left="900" w:hanging="900"/>
              <w:jc w:val="center"/>
              <w:rPr>
                <w:rFonts w:asciiTheme="minorHAnsi" w:eastAsia="Arial" w:hAnsiTheme="minorHAnsi" w:cs="Arial"/>
                <w:bCs/>
                <w:color w:val="000000" w:themeColor="text1"/>
                <w:sz w:val="22"/>
                <w:szCs w:val="22"/>
                <w:lang w:bidi="de-DE"/>
              </w:rPr>
            </w:pPr>
          </w:p>
          <w:p w14:paraId="292BC672" w14:textId="77777777" w:rsidR="00DD0E98" w:rsidRPr="00B5017F" w:rsidRDefault="005E7D39" w:rsidP="00B46AB5">
            <w:pPr>
              <w:pBdr>
                <w:right w:val="single" w:sz="18" w:space="25" w:color="auto"/>
              </w:pBdr>
              <w:tabs>
                <w:tab w:val="left" w:pos="-308"/>
              </w:tabs>
              <w:ind w:left="900" w:hanging="900"/>
              <w:jc w:val="center"/>
              <w:rPr>
                <w:rFonts w:asciiTheme="minorHAnsi" w:hAnsiTheme="minorHAnsi" w:cs="Arial"/>
                <w:color w:val="000000" w:themeColor="text1"/>
                <w:sz w:val="22"/>
                <w:szCs w:val="22"/>
                <w:vertAlign w:val="subscript"/>
              </w:rPr>
            </w:pPr>
            <w:r w:rsidRPr="00B5017F">
              <w:rPr>
                <w:rFonts w:asciiTheme="minorHAnsi" w:hAnsiTheme="minorHAnsi" w:cs="Arial"/>
                <w:i/>
                <w:color w:val="000000" w:themeColor="text1"/>
                <w:sz w:val="22"/>
                <w:szCs w:val="22"/>
              </w:rPr>
              <w:t>V</w:t>
            </w:r>
            <w:r w:rsidRPr="00B5017F">
              <w:rPr>
                <w:rFonts w:asciiTheme="minorHAnsi" w:hAnsiTheme="minorHAnsi" w:cs="Arial"/>
                <w:color w:val="000000" w:themeColor="text1"/>
                <w:sz w:val="22"/>
                <w:szCs w:val="22"/>
                <w:vertAlign w:val="subscript"/>
              </w:rPr>
              <w:t>min 3,0</w:t>
            </w:r>
          </w:p>
          <w:p w14:paraId="0F68CF3F" w14:textId="77777777" w:rsidR="00DD0E98" w:rsidRPr="00B5017F" w:rsidRDefault="005E7D39" w:rsidP="00B46AB5">
            <w:pPr>
              <w:pBdr>
                <w:right w:val="single" w:sz="18" w:space="25" w:color="auto"/>
              </w:pBdr>
              <w:tabs>
                <w:tab w:val="left" w:pos="-308"/>
              </w:tabs>
              <w:jc w:val="center"/>
              <w:rPr>
                <w:rFonts w:asciiTheme="minorHAnsi" w:hAnsiTheme="minorHAnsi" w:cs="Arial"/>
                <w:color w:val="000000" w:themeColor="text1"/>
                <w:sz w:val="22"/>
                <w:szCs w:val="22"/>
                <w:vertAlign w:val="subscript"/>
              </w:rPr>
            </w:pPr>
            <w:r w:rsidRPr="00B5017F">
              <w:rPr>
                <w:rFonts w:asciiTheme="minorHAnsi" w:hAnsiTheme="minorHAnsi" w:cs="Arial"/>
                <w:i/>
                <w:color w:val="000000" w:themeColor="text1"/>
                <w:sz w:val="22"/>
                <w:szCs w:val="22"/>
              </w:rPr>
              <w:t>V</w:t>
            </w:r>
            <w:r w:rsidRPr="00B5017F">
              <w:rPr>
                <w:rFonts w:asciiTheme="minorHAnsi" w:hAnsiTheme="minorHAnsi" w:cs="Arial"/>
                <w:color w:val="000000" w:themeColor="text1"/>
                <w:sz w:val="22"/>
                <w:szCs w:val="22"/>
                <w:vertAlign w:val="subscript"/>
              </w:rPr>
              <w:t>max 4,0</w:t>
            </w:r>
          </w:p>
          <w:p w14:paraId="42E35078" w14:textId="77777777" w:rsidR="00DD0E98" w:rsidRPr="00B5017F" w:rsidRDefault="005E7D39" w:rsidP="00B46AB5">
            <w:pPr>
              <w:pBdr>
                <w:right w:val="single" w:sz="18" w:space="25" w:color="auto"/>
              </w:pBdr>
              <w:tabs>
                <w:tab w:val="left" w:pos="-308"/>
              </w:tabs>
              <w:ind w:left="34"/>
              <w:jc w:val="center"/>
              <w:rPr>
                <w:rFonts w:asciiTheme="minorHAnsi" w:eastAsia="Arial" w:hAnsiTheme="minorHAnsi" w:cs="Arial"/>
                <w:bCs/>
                <w:color w:val="000000" w:themeColor="text1"/>
                <w:sz w:val="22"/>
                <w:szCs w:val="22"/>
                <w:lang w:bidi="de-DE"/>
              </w:rPr>
            </w:pPr>
            <w:r w:rsidRPr="00B5017F">
              <w:rPr>
                <w:rFonts w:asciiTheme="minorHAnsi" w:eastAsia="Arial" w:hAnsiTheme="minorHAnsi" w:cs="Arial"/>
                <w:bCs/>
                <w:color w:val="000000" w:themeColor="text1"/>
                <w:sz w:val="22"/>
                <w:szCs w:val="22"/>
                <w:lang w:bidi="de-DE"/>
              </w:rPr>
              <w:t>ist anzugeben</w:t>
            </w:r>
          </w:p>
          <w:p w14:paraId="2592E85B" w14:textId="77777777" w:rsidR="00DD0E98" w:rsidRPr="00B5017F" w:rsidRDefault="005E7D39" w:rsidP="00B46AB5">
            <w:pPr>
              <w:pBdr>
                <w:right w:val="single" w:sz="18" w:space="25" w:color="auto"/>
              </w:pBdr>
              <w:tabs>
                <w:tab w:val="left" w:pos="-308"/>
              </w:tabs>
              <w:ind w:left="34"/>
              <w:jc w:val="center"/>
              <w:rPr>
                <w:rFonts w:asciiTheme="minorHAnsi" w:eastAsia="Arial" w:hAnsiTheme="minorHAnsi" w:cs="Arial"/>
                <w:bCs/>
                <w:color w:val="000000" w:themeColor="text1"/>
                <w:sz w:val="22"/>
                <w:szCs w:val="22"/>
                <w:vertAlign w:val="superscript"/>
                <w:lang w:bidi="de-DE"/>
              </w:rPr>
            </w:pPr>
            <w:r w:rsidRPr="00B5017F">
              <w:rPr>
                <w:rFonts w:asciiTheme="minorHAnsi" w:eastAsia="Arial" w:hAnsiTheme="minorHAnsi" w:cs="Arial"/>
                <w:bCs/>
                <w:color w:val="000000" w:themeColor="text1"/>
                <w:sz w:val="22"/>
                <w:szCs w:val="22"/>
                <w:lang w:bidi="de-DE"/>
              </w:rPr>
              <w:t>ist anzugeben</w:t>
            </w:r>
          </w:p>
          <w:p w14:paraId="6F18C5C2" w14:textId="7CB13D52" w:rsidR="00DD0E98" w:rsidRPr="00B5017F" w:rsidRDefault="00DD0E98" w:rsidP="00B46AB5">
            <w:pPr>
              <w:pBdr>
                <w:right w:val="single" w:sz="18" w:space="25" w:color="auto"/>
              </w:pBdr>
              <w:tabs>
                <w:tab w:val="left" w:pos="-308"/>
              </w:tabs>
              <w:jc w:val="center"/>
              <w:rPr>
                <w:rFonts w:asciiTheme="minorHAnsi" w:hAnsiTheme="minorHAnsi" w:cs="Arial"/>
                <w:color w:val="000000" w:themeColor="text1"/>
                <w:sz w:val="22"/>
                <w:szCs w:val="22"/>
              </w:rPr>
            </w:pPr>
          </w:p>
        </w:tc>
      </w:tr>
    </w:tbl>
    <w:p w14:paraId="726190B7" w14:textId="77777777" w:rsidR="00DD0E98" w:rsidRPr="00B5017F" w:rsidRDefault="00DD0E98">
      <w:pPr>
        <w:ind w:left="900" w:hanging="900"/>
        <w:rPr>
          <w:rFonts w:asciiTheme="minorHAnsi" w:hAnsiTheme="minorHAnsi" w:cs="Arial"/>
          <w:b/>
          <w:bCs/>
          <w:color w:val="000000" w:themeColor="text1"/>
          <w:szCs w:val="22"/>
        </w:rPr>
      </w:pPr>
    </w:p>
    <w:p w14:paraId="586AD96E" w14:textId="0CAE39F3" w:rsidR="00DD0E98" w:rsidRPr="002232B2" w:rsidRDefault="005E7D39" w:rsidP="002232B2">
      <w:pPr>
        <w:rPr>
          <w:rFonts w:asciiTheme="minorHAnsi" w:hAnsiTheme="minorHAnsi" w:cs="Arial"/>
          <w:b/>
          <w:bCs/>
          <w:i/>
          <w:color w:val="000000" w:themeColor="text1"/>
          <w:sz w:val="22"/>
          <w:szCs w:val="22"/>
          <w:u w:val="single"/>
        </w:rPr>
      </w:pPr>
      <w:r w:rsidRPr="00B5017F">
        <w:rPr>
          <w:rFonts w:asciiTheme="minorHAnsi" w:hAnsiTheme="minorHAnsi" w:cs="Arial"/>
          <w:b/>
          <w:bCs/>
          <w:i/>
          <w:color w:val="000000" w:themeColor="text1"/>
          <w:sz w:val="22"/>
          <w:szCs w:val="22"/>
          <w:u w:val="single"/>
        </w:rPr>
        <w:t>(1.2) Anforderungen an die eingebauten Asphaltschichten</w:t>
      </w:r>
    </w:p>
    <w:p w14:paraId="16243D3C" w14:textId="434D333D" w:rsidR="00DD0E98" w:rsidRPr="00B5017F" w:rsidRDefault="005E7D39" w:rsidP="00091292">
      <w:pPr>
        <w:rPr>
          <w:rFonts w:asciiTheme="minorHAnsi" w:hAnsiTheme="minorHAnsi" w:cs="Arial"/>
          <w:bCs/>
          <w:color w:val="000000" w:themeColor="text1"/>
          <w:sz w:val="22"/>
          <w:szCs w:val="22"/>
        </w:rPr>
      </w:pPr>
      <w:r w:rsidRPr="00B5017F">
        <w:rPr>
          <w:rFonts w:asciiTheme="minorHAnsi" w:hAnsiTheme="minorHAnsi" w:cs="Arial"/>
          <w:bCs/>
          <w:color w:val="000000" w:themeColor="text1"/>
          <w:sz w:val="22"/>
          <w:szCs w:val="22"/>
        </w:rPr>
        <w:t xml:space="preserve">Es gelten die Anforderungen der ZTV Asphalt-StB 07/13 </w:t>
      </w:r>
      <w:r w:rsidR="009B16E1" w:rsidRPr="00B5017F">
        <w:rPr>
          <w:rFonts w:asciiTheme="minorHAnsi" w:hAnsiTheme="minorHAnsi" w:cs="Arial"/>
          <w:bCs/>
          <w:color w:val="000000" w:themeColor="text1"/>
          <w:sz w:val="22"/>
          <w:szCs w:val="22"/>
        </w:rPr>
        <w:t>i.v.m.</w:t>
      </w:r>
      <w:r w:rsidR="00091292" w:rsidRPr="00B5017F">
        <w:rPr>
          <w:rFonts w:asciiTheme="minorHAnsi" w:hAnsiTheme="minorHAnsi" w:cs="Arial"/>
          <w:bCs/>
          <w:color w:val="000000" w:themeColor="text1"/>
          <w:sz w:val="22"/>
          <w:szCs w:val="22"/>
        </w:rPr>
        <w:t xml:space="preserve"> der Bekanntmachung</w:t>
      </w:r>
      <w:r w:rsidR="00E132B2" w:rsidRPr="00B5017F">
        <w:rPr>
          <w:rFonts w:asciiTheme="minorHAnsi" w:hAnsiTheme="minorHAnsi" w:cs="Arial"/>
          <w:bCs/>
          <w:color w:val="000000" w:themeColor="text1"/>
          <w:sz w:val="22"/>
          <w:szCs w:val="22"/>
        </w:rPr>
        <w:t xml:space="preserve"> des Bayerischen Staatsminister</w:t>
      </w:r>
      <w:r w:rsidR="005514F9">
        <w:rPr>
          <w:rFonts w:asciiTheme="minorHAnsi" w:hAnsiTheme="minorHAnsi" w:cs="Arial"/>
          <w:bCs/>
          <w:color w:val="000000" w:themeColor="text1"/>
          <w:sz w:val="22"/>
          <w:szCs w:val="22"/>
        </w:rPr>
        <w:t>i</w:t>
      </w:r>
      <w:r w:rsidR="00091292" w:rsidRPr="00B5017F">
        <w:rPr>
          <w:rFonts w:asciiTheme="minorHAnsi" w:hAnsiTheme="minorHAnsi" w:cs="Arial"/>
          <w:bCs/>
          <w:color w:val="000000" w:themeColor="text1"/>
          <w:sz w:val="22"/>
          <w:szCs w:val="22"/>
        </w:rPr>
        <w:t>ums für Wohnen, Bau und Verkehr vom 3. Juni 2020, Az. 49-43415-3</w:t>
      </w:r>
      <w:r w:rsidR="00E132B2" w:rsidRPr="00B5017F">
        <w:rPr>
          <w:rFonts w:asciiTheme="minorHAnsi" w:hAnsiTheme="minorHAnsi" w:cs="Arial"/>
          <w:bCs/>
          <w:color w:val="000000" w:themeColor="text1"/>
          <w:sz w:val="22"/>
          <w:szCs w:val="22"/>
        </w:rPr>
        <w:t>.</w:t>
      </w:r>
    </w:p>
    <w:p w14:paraId="074DEC56" w14:textId="77777777" w:rsidR="00DD0E98" w:rsidRPr="00B5017F" w:rsidRDefault="005E7D39">
      <w:pPr>
        <w:ind w:left="900" w:hanging="900"/>
        <w:rPr>
          <w:rFonts w:asciiTheme="minorHAnsi" w:hAnsiTheme="minorHAnsi" w:cs="Arial"/>
          <w:bCs/>
          <w:color w:val="000000" w:themeColor="text1"/>
          <w:sz w:val="22"/>
          <w:szCs w:val="22"/>
        </w:rPr>
      </w:pPr>
      <w:r w:rsidRPr="00B5017F">
        <w:rPr>
          <w:rFonts w:asciiTheme="minorHAnsi" w:hAnsiTheme="minorHAnsi" w:cs="Arial"/>
          <w:bCs/>
          <w:color w:val="000000" w:themeColor="text1"/>
          <w:sz w:val="22"/>
          <w:szCs w:val="22"/>
        </w:rPr>
        <w:t>Abweichend davon gelten folgende Anforderungen an den Hohlraumgehalt der eingebauten</w:t>
      </w:r>
    </w:p>
    <w:p w14:paraId="537041EF" w14:textId="77777777" w:rsidR="00DD0E98" w:rsidRPr="00B5017F" w:rsidRDefault="005E7D39">
      <w:pPr>
        <w:ind w:left="900" w:hanging="900"/>
        <w:rPr>
          <w:rFonts w:asciiTheme="minorHAnsi" w:hAnsiTheme="minorHAnsi" w:cs="Arial"/>
          <w:b/>
          <w:bCs/>
          <w:color w:val="000000" w:themeColor="text1"/>
          <w:szCs w:val="22"/>
        </w:rPr>
      </w:pPr>
      <w:r w:rsidRPr="00B5017F">
        <w:rPr>
          <w:rFonts w:asciiTheme="minorHAnsi" w:hAnsiTheme="minorHAnsi" w:cs="Arial"/>
          <w:bCs/>
          <w:color w:val="000000" w:themeColor="text1"/>
          <w:sz w:val="22"/>
          <w:szCs w:val="22"/>
        </w:rPr>
        <w:t>Asphaltbinder- und Asphalttragschichten.</w:t>
      </w:r>
    </w:p>
    <w:p w14:paraId="149E4B7D" w14:textId="77777777" w:rsidR="00DD0E98" w:rsidRPr="00B5017F" w:rsidRDefault="00DD0E98">
      <w:pPr>
        <w:ind w:left="900" w:hanging="900"/>
        <w:rPr>
          <w:rFonts w:asciiTheme="minorHAnsi" w:hAnsiTheme="minorHAnsi"/>
          <w:color w:val="000000" w:themeColor="text1"/>
        </w:rPr>
      </w:pPr>
    </w:p>
    <w:tbl>
      <w:tblPr>
        <w:tblStyle w:val="Tabellenraster2"/>
        <w:tblW w:w="0" w:type="auto"/>
        <w:tblLook w:val="04A0" w:firstRow="1" w:lastRow="0" w:firstColumn="1" w:lastColumn="0" w:noHBand="0" w:noVBand="1"/>
      </w:tblPr>
      <w:tblGrid>
        <w:gridCol w:w="2933"/>
        <w:gridCol w:w="4927"/>
      </w:tblGrid>
      <w:tr w:rsidR="00B5017F" w:rsidRPr="00B5017F" w14:paraId="16936C44" w14:textId="77777777">
        <w:tc>
          <w:tcPr>
            <w:tcW w:w="2933" w:type="dxa"/>
            <w:shd w:val="clear" w:color="auto" w:fill="auto"/>
            <w:vAlign w:val="center"/>
          </w:tcPr>
          <w:p w14:paraId="17C2AFD6" w14:textId="77777777" w:rsidR="00DD0E98" w:rsidRPr="00B5017F" w:rsidRDefault="005E7D39">
            <w:pPr>
              <w:contextualSpacing/>
              <w:rPr>
                <w:rFonts w:asciiTheme="minorHAnsi" w:hAnsiTheme="minorHAnsi" w:cstheme="minorHAnsi"/>
                <w:b/>
                <w:color w:val="000000" w:themeColor="text1"/>
                <w:sz w:val="22"/>
                <w:szCs w:val="22"/>
              </w:rPr>
            </w:pPr>
            <w:r w:rsidRPr="00B5017F">
              <w:rPr>
                <w:rFonts w:asciiTheme="minorHAnsi" w:hAnsiTheme="minorHAnsi" w:cstheme="minorHAnsi"/>
                <w:b/>
                <w:color w:val="000000" w:themeColor="text1"/>
                <w:sz w:val="22"/>
                <w:szCs w:val="22"/>
              </w:rPr>
              <w:t>Schichtart</w:t>
            </w:r>
          </w:p>
        </w:tc>
        <w:tc>
          <w:tcPr>
            <w:tcW w:w="4927" w:type="dxa"/>
            <w:shd w:val="clear" w:color="auto" w:fill="auto"/>
          </w:tcPr>
          <w:p w14:paraId="22E06BC7" w14:textId="77777777" w:rsidR="00DD0E98" w:rsidRPr="00B5017F" w:rsidRDefault="005E7D39">
            <w:pPr>
              <w:contextualSpacing/>
              <w:rPr>
                <w:rFonts w:asciiTheme="minorHAnsi" w:hAnsiTheme="minorHAnsi" w:cstheme="minorHAnsi"/>
                <w:b/>
                <w:color w:val="000000" w:themeColor="text1"/>
                <w:sz w:val="22"/>
                <w:szCs w:val="22"/>
              </w:rPr>
            </w:pPr>
            <w:r w:rsidRPr="00B5017F">
              <w:rPr>
                <w:rFonts w:asciiTheme="minorHAnsi" w:hAnsiTheme="minorHAnsi" w:cstheme="minorHAnsi"/>
                <w:b/>
                <w:color w:val="000000" w:themeColor="text1"/>
                <w:sz w:val="22"/>
                <w:szCs w:val="22"/>
              </w:rPr>
              <w:t>Grenzwerte Hohlraumgehalt eingebaute Asphaltschicht</w:t>
            </w:r>
          </w:p>
        </w:tc>
      </w:tr>
      <w:tr w:rsidR="00B5017F" w:rsidRPr="00B5017F" w14:paraId="6628F76D" w14:textId="77777777">
        <w:tc>
          <w:tcPr>
            <w:tcW w:w="2933" w:type="dxa"/>
          </w:tcPr>
          <w:p w14:paraId="30AD1E4F" w14:textId="77777777" w:rsidR="00DD0E98" w:rsidRPr="00B5017F" w:rsidRDefault="005E7D39">
            <w:pPr>
              <w:contextualSpacing/>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Asphalttragschichten</w:t>
            </w:r>
          </w:p>
        </w:tc>
        <w:tc>
          <w:tcPr>
            <w:tcW w:w="4927" w:type="dxa"/>
          </w:tcPr>
          <w:p w14:paraId="01F66FBB" w14:textId="4BF0F972" w:rsidR="002F656A" w:rsidRPr="00B5017F" w:rsidRDefault="005E7D39">
            <w:pPr>
              <w:contextualSpacing/>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8,0 Vol.-%</w:t>
            </w:r>
            <w:r w:rsidR="002F656A" w:rsidRPr="00B5017F">
              <w:rPr>
                <w:rFonts w:asciiTheme="minorHAnsi" w:hAnsiTheme="minorHAnsi" w:cstheme="minorHAnsi"/>
                <w:color w:val="000000" w:themeColor="text1"/>
                <w:sz w:val="22"/>
                <w:szCs w:val="22"/>
              </w:rPr>
              <w:t xml:space="preserve"> </w:t>
            </w:r>
          </w:p>
        </w:tc>
      </w:tr>
      <w:tr w:rsidR="00B5017F" w:rsidRPr="00B5017F" w14:paraId="23FB1C8A" w14:textId="77777777">
        <w:tc>
          <w:tcPr>
            <w:tcW w:w="2933" w:type="dxa"/>
          </w:tcPr>
          <w:p w14:paraId="4CA90E08" w14:textId="77777777" w:rsidR="00DD0E98" w:rsidRPr="00B5017F" w:rsidRDefault="005E7D39">
            <w:pPr>
              <w:contextualSpacing/>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Asphaltbinderschichten</w:t>
            </w:r>
          </w:p>
        </w:tc>
        <w:tc>
          <w:tcPr>
            <w:tcW w:w="4927" w:type="dxa"/>
          </w:tcPr>
          <w:p w14:paraId="0C8C15F0" w14:textId="77777777" w:rsidR="00DD0E98" w:rsidRPr="00B5017F" w:rsidRDefault="005E7D39">
            <w:pPr>
              <w:tabs>
                <w:tab w:val="left" w:pos="1043"/>
              </w:tabs>
              <w:contextualSpacing/>
              <w:rPr>
                <w:rFonts w:asciiTheme="minorHAnsi" w:hAnsiTheme="minorHAnsi" w:cstheme="minorHAnsi"/>
                <w:color w:val="000000" w:themeColor="text1"/>
                <w:sz w:val="22"/>
                <w:szCs w:val="22"/>
                <w:lang w:val="en-GB"/>
              </w:rPr>
            </w:pPr>
            <w:r w:rsidRPr="00B5017F">
              <w:rPr>
                <w:rFonts w:asciiTheme="minorHAnsi" w:hAnsiTheme="minorHAnsi" w:cstheme="minorHAnsi"/>
                <w:color w:val="000000" w:themeColor="text1"/>
                <w:sz w:val="22"/>
                <w:szCs w:val="22"/>
                <w:lang w:val="en-GB"/>
              </w:rPr>
              <w:t xml:space="preserve">AC B S SG: </w:t>
            </w:r>
            <w:r w:rsidRPr="00B5017F">
              <w:rPr>
                <w:rFonts w:asciiTheme="minorHAnsi" w:hAnsiTheme="minorHAnsi" w:cstheme="minorHAnsi"/>
                <w:color w:val="000000" w:themeColor="text1"/>
                <w:sz w:val="22"/>
                <w:szCs w:val="22"/>
                <w:lang w:val="en-GB"/>
              </w:rPr>
              <w:tab/>
              <w:t>1,5-6,0 Vol.-%</w:t>
            </w:r>
          </w:p>
          <w:p w14:paraId="7532412C" w14:textId="77777777" w:rsidR="00DD0E98" w:rsidRPr="00B5017F" w:rsidRDefault="005E7D39">
            <w:pPr>
              <w:tabs>
                <w:tab w:val="left" w:pos="1064"/>
              </w:tabs>
              <w:contextualSpacing/>
              <w:rPr>
                <w:rFonts w:asciiTheme="minorHAnsi" w:hAnsiTheme="minorHAnsi" w:cstheme="minorHAnsi"/>
                <w:color w:val="000000" w:themeColor="text1"/>
                <w:sz w:val="22"/>
                <w:szCs w:val="22"/>
                <w:lang w:val="en-GB"/>
              </w:rPr>
            </w:pPr>
            <w:r w:rsidRPr="00B5017F">
              <w:rPr>
                <w:rFonts w:asciiTheme="minorHAnsi" w:hAnsiTheme="minorHAnsi" w:cstheme="minorHAnsi"/>
                <w:color w:val="000000" w:themeColor="text1"/>
                <w:sz w:val="22"/>
                <w:szCs w:val="22"/>
                <w:lang w:val="en-GB"/>
              </w:rPr>
              <w:t xml:space="preserve">SMA B S: </w:t>
            </w:r>
            <w:r w:rsidRPr="00B5017F">
              <w:rPr>
                <w:rFonts w:asciiTheme="minorHAnsi" w:hAnsiTheme="minorHAnsi" w:cstheme="minorHAnsi"/>
                <w:color w:val="000000" w:themeColor="text1"/>
                <w:sz w:val="22"/>
                <w:szCs w:val="22"/>
                <w:lang w:val="en-GB"/>
              </w:rPr>
              <w:tab/>
              <w:t>1,5-5,5 Vol.-%</w:t>
            </w:r>
          </w:p>
        </w:tc>
      </w:tr>
    </w:tbl>
    <w:p w14:paraId="2AE0BD89" w14:textId="77777777" w:rsidR="00B46AB5" w:rsidRDefault="00B46AB5">
      <w:pPr>
        <w:spacing w:after="200" w:line="276" w:lineRule="auto"/>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br w:type="page"/>
      </w:r>
    </w:p>
    <w:p w14:paraId="0482EE3C" w14:textId="5FED3A41" w:rsidR="00DD0E98" w:rsidRPr="00B46AB5" w:rsidRDefault="005E7D39" w:rsidP="00B46AB5">
      <w:pPr>
        <w:spacing w:after="200" w:line="276" w:lineRule="auto"/>
        <w:rPr>
          <w:rFonts w:asciiTheme="minorHAnsi" w:hAnsiTheme="minorHAnsi" w:cstheme="minorHAnsi"/>
          <w:color w:val="000000" w:themeColor="text1"/>
          <w:sz w:val="22"/>
          <w:szCs w:val="22"/>
          <w:lang w:val="en-GB"/>
        </w:rPr>
      </w:pPr>
      <w:r w:rsidRPr="00B5017F">
        <w:rPr>
          <w:rFonts w:asciiTheme="minorHAnsi" w:hAnsiTheme="minorHAnsi" w:cstheme="minorHAnsi"/>
          <w:b/>
          <w:i/>
          <w:color w:val="000000" w:themeColor="text1"/>
          <w:szCs w:val="22"/>
          <w:u w:val="single"/>
        </w:rPr>
        <w:lastRenderedPageBreak/>
        <w:t>(2) Zusätzliche Angaben zur Ausführung</w:t>
      </w:r>
    </w:p>
    <w:p w14:paraId="2DFA1631" w14:textId="77777777" w:rsidR="00B1366A" w:rsidRPr="00DE3126" w:rsidRDefault="005E7D39" w:rsidP="00B20AE0">
      <w:pPr>
        <w:pBdr>
          <w:top w:val="single" w:sz="4" w:space="1" w:color="auto"/>
          <w:left w:val="single" w:sz="4" w:space="4" w:color="auto"/>
          <w:bottom w:val="single" w:sz="4" w:space="1" w:color="auto"/>
          <w:right w:val="single" w:sz="4" w:space="4" w:color="auto"/>
        </w:pBdr>
        <w:tabs>
          <w:tab w:val="left" w:pos="284"/>
        </w:tabs>
        <w:ind w:firstLine="1"/>
        <w:jc w:val="both"/>
        <w:rPr>
          <w:rFonts w:asciiTheme="minorHAnsi" w:hAnsiTheme="minorHAnsi" w:cstheme="minorHAnsi"/>
          <w:i/>
          <w:strike/>
          <w:color w:val="000000" w:themeColor="text1"/>
          <w:sz w:val="22"/>
          <w:szCs w:val="22"/>
        </w:rPr>
      </w:pPr>
      <w:r w:rsidRPr="00DE3126">
        <w:rPr>
          <w:rFonts w:asciiTheme="minorHAnsi" w:hAnsiTheme="minorHAnsi" w:cstheme="minorHAnsi"/>
          <w:b/>
          <w:i/>
          <w:strike/>
          <w:color w:val="000000" w:themeColor="text1"/>
          <w:sz w:val="22"/>
          <w:szCs w:val="22"/>
        </w:rPr>
        <w:t>Hinweis für die Baubeschreibung</w:t>
      </w:r>
      <w:r w:rsidRPr="00DE3126">
        <w:rPr>
          <w:rFonts w:asciiTheme="minorHAnsi" w:hAnsiTheme="minorHAnsi" w:cstheme="minorHAnsi"/>
          <w:i/>
          <w:strike/>
          <w:color w:val="000000" w:themeColor="text1"/>
          <w:sz w:val="22"/>
          <w:szCs w:val="22"/>
        </w:rPr>
        <w:t>: Aufnahme der Baufeldlängen gemäß den Vorgaben und Mindestanforderungen des ARS Abschnitt (2), sodass die avisierte Messdauer gewährleistet werden kann.</w:t>
      </w:r>
    </w:p>
    <w:p w14:paraId="6E321796" w14:textId="77777777" w:rsidR="00DD0E98" w:rsidRPr="00DE3126" w:rsidRDefault="00B20AE0" w:rsidP="00B20AE0">
      <w:pPr>
        <w:pBdr>
          <w:top w:val="single" w:sz="4" w:space="1" w:color="auto"/>
          <w:left w:val="single" w:sz="4" w:space="4" w:color="auto"/>
          <w:bottom w:val="single" w:sz="4" w:space="1" w:color="auto"/>
          <w:right w:val="single" w:sz="4" w:space="4" w:color="auto"/>
        </w:pBdr>
        <w:tabs>
          <w:tab w:val="left" w:pos="284"/>
        </w:tabs>
        <w:ind w:firstLine="1"/>
        <w:jc w:val="both"/>
        <w:rPr>
          <w:rFonts w:asciiTheme="minorHAnsi" w:hAnsiTheme="minorHAnsi" w:cstheme="minorHAnsi"/>
          <w:i/>
          <w:strike/>
          <w:color w:val="000000" w:themeColor="text1"/>
          <w:sz w:val="22"/>
          <w:szCs w:val="22"/>
        </w:rPr>
      </w:pPr>
      <w:r w:rsidRPr="00DE3126">
        <w:rPr>
          <w:rFonts w:asciiTheme="minorHAnsi" w:hAnsiTheme="minorHAnsi" w:cstheme="minorHAnsi"/>
          <w:i/>
          <w:strike/>
          <w:color w:val="000000" w:themeColor="text1"/>
          <w:sz w:val="22"/>
          <w:szCs w:val="22"/>
        </w:rPr>
        <w:t xml:space="preserve">Baufeldlänge, d.h. Referenzfeld + NTA-Feld </w:t>
      </w:r>
      <w:r w:rsidR="001F6293" w:rsidRPr="00DE3126">
        <w:rPr>
          <w:rFonts w:asciiTheme="minorHAnsi" w:hAnsiTheme="minorHAnsi" w:cstheme="minorHAnsi"/>
          <w:i/>
          <w:strike/>
          <w:color w:val="000000" w:themeColor="text1"/>
          <w:sz w:val="22"/>
          <w:szCs w:val="22"/>
        </w:rPr>
        <w:t>(</w:t>
      </w:r>
      <w:r w:rsidRPr="00DE3126">
        <w:rPr>
          <w:rFonts w:asciiTheme="minorHAnsi" w:hAnsiTheme="minorHAnsi" w:cstheme="minorHAnsi"/>
          <w:i/>
          <w:strike/>
          <w:color w:val="000000" w:themeColor="text1"/>
          <w:sz w:val="22"/>
          <w:szCs w:val="22"/>
        </w:rPr>
        <w:t xml:space="preserve">mind. </w:t>
      </w:r>
      <w:r w:rsidR="001F6293" w:rsidRPr="00DE3126">
        <w:rPr>
          <w:rFonts w:asciiTheme="minorHAnsi" w:hAnsiTheme="minorHAnsi" w:cstheme="minorHAnsi"/>
          <w:i/>
          <w:strike/>
          <w:color w:val="000000" w:themeColor="text1"/>
          <w:sz w:val="22"/>
          <w:szCs w:val="22"/>
        </w:rPr>
        <w:t>700 m + 800 m</w:t>
      </w:r>
      <w:r w:rsidRPr="00DE3126">
        <w:rPr>
          <w:rFonts w:asciiTheme="minorHAnsi" w:hAnsiTheme="minorHAnsi" w:cstheme="minorHAnsi"/>
          <w:i/>
          <w:strike/>
          <w:color w:val="000000" w:themeColor="text1"/>
          <w:sz w:val="22"/>
          <w:szCs w:val="22"/>
        </w:rPr>
        <w:t xml:space="preserve"> = 1.</w:t>
      </w:r>
      <w:r w:rsidR="001F6293" w:rsidRPr="00DE3126">
        <w:rPr>
          <w:rFonts w:asciiTheme="minorHAnsi" w:hAnsiTheme="minorHAnsi" w:cstheme="minorHAnsi"/>
          <w:i/>
          <w:strike/>
          <w:color w:val="000000" w:themeColor="text1"/>
          <w:sz w:val="22"/>
          <w:szCs w:val="22"/>
        </w:rPr>
        <w:t>5</w:t>
      </w:r>
      <w:r w:rsidRPr="00DE3126">
        <w:rPr>
          <w:rFonts w:asciiTheme="minorHAnsi" w:hAnsiTheme="minorHAnsi" w:cstheme="minorHAnsi"/>
          <w:i/>
          <w:strike/>
          <w:color w:val="000000" w:themeColor="text1"/>
          <w:sz w:val="22"/>
          <w:szCs w:val="22"/>
        </w:rPr>
        <w:t>00 m</w:t>
      </w:r>
      <w:r w:rsidR="001F6293" w:rsidRPr="00DE3126">
        <w:rPr>
          <w:rFonts w:asciiTheme="minorHAnsi" w:hAnsiTheme="minorHAnsi" w:cstheme="minorHAnsi"/>
          <w:i/>
          <w:strike/>
          <w:color w:val="000000" w:themeColor="text1"/>
          <w:sz w:val="22"/>
          <w:szCs w:val="22"/>
        </w:rPr>
        <w:t>)</w:t>
      </w:r>
    </w:p>
    <w:p w14:paraId="12BFC1C4" w14:textId="77777777" w:rsidR="00DD0E98" w:rsidRPr="00B5017F" w:rsidRDefault="00DD0E98">
      <w:pPr>
        <w:tabs>
          <w:tab w:val="left" w:pos="284"/>
        </w:tabs>
        <w:ind w:firstLine="1"/>
        <w:jc w:val="both"/>
        <w:rPr>
          <w:rFonts w:asciiTheme="minorHAnsi" w:hAnsiTheme="minorHAnsi" w:cstheme="minorHAnsi"/>
          <w:color w:val="000000" w:themeColor="text1"/>
          <w:sz w:val="22"/>
          <w:szCs w:val="22"/>
          <w:lang w:eastAsia="en-US"/>
        </w:rPr>
      </w:pPr>
    </w:p>
    <w:p w14:paraId="617941CF" w14:textId="77777777" w:rsidR="00DD0E98" w:rsidRPr="00DE3126" w:rsidRDefault="005E7D39">
      <w:pPr>
        <w:pStyle w:val="Listenabsatz"/>
        <w:spacing w:after="120"/>
        <w:ind w:left="0"/>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 xml:space="preserve">Die Baumaßnahme ist in zwei oder mehr Baufelder eingeteilt, ein Referenzfeld und ein/mehrere Feld(er) mit abgesenkten Herstell- und Einbautemperaturen (Niedrig Temperatur Asphalt-Feld </w:t>
      </w:r>
      <w:r w:rsidRPr="00DE3126">
        <w:rPr>
          <w:rFonts w:asciiTheme="minorHAnsi" w:hAnsiTheme="minorHAnsi" w:cstheme="minorHAnsi"/>
          <w:strike/>
          <w:color w:val="000000" w:themeColor="text1"/>
          <w:sz w:val="22"/>
          <w:szCs w:val="22"/>
          <w:lang w:eastAsia="en-US"/>
        </w:rPr>
        <w:sym w:font="Wingdings" w:char="F0E0"/>
      </w:r>
      <w:r w:rsidRPr="00DE3126">
        <w:rPr>
          <w:rFonts w:asciiTheme="minorHAnsi" w:hAnsiTheme="minorHAnsi" w:cstheme="minorHAnsi"/>
          <w:strike/>
          <w:color w:val="000000" w:themeColor="text1"/>
          <w:sz w:val="22"/>
          <w:szCs w:val="22"/>
          <w:lang w:eastAsia="en-US"/>
        </w:rPr>
        <w:t xml:space="preserve"> NTA-Feld). </w:t>
      </w:r>
      <w:r w:rsidRPr="00DE3126">
        <w:rPr>
          <w:rFonts w:asciiTheme="minorHAnsi" w:hAnsiTheme="minorHAnsi" w:cstheme="minorHAnsi"/>
          <w:strike/>
          <w:color w:val="000000" w:themeColor="text1"/>
          <w:sz w:val="22"/>
          <w:szCs w:val="22"/>
        </w:rPr>
        <w:t xml:space="preserve">Das Referenzfeld ist konventionell herzustellen (ohne Temperaturabsenkung und ohne vvB oder vvZ) und das/die NTA-Feld(er) einschließlich des Probefelds aus temperaturabgesenktem Walzasphalt. </w:t>
      </w:r>
      <w:r w:rsidRPr="00DE3126">
        <w:rPr>
          <w:rFonts w:asciiTheme="minorHAnsi" w:hAnsiTheme="minorHAnsi" w:cstheme="minorHAnsi"/>
          <w:strike/>
          <w:color w:val="000000" w:themeColor="text1"/>
          <w:sz w:val="22"/>
          <w:szCs w:val="22"/>
          <w:lang w:eastAsia="en-US"/>
        </w:rPr>
        <w:t xml:space="preserve">In jedes NTA-Feld ist ein ca. 100 m langes Probefeld zu integrieren. </w:t>
      </w:r>
    </w:p>
    <w:p w14:paraId="03DE9897" w14:textId="77777777" w:rsidR="00DD0E98" w:rsidRPr="00DE3126" w:rsidRDefault="00DD0E98">
      <w:pPr>
        <w:pStyle w:val="Listenabsatz"/>
        <w:spacing w:after="120"/>
        <w:ind w:left="0"/>
        <w:jc w:val="both"/>
        <w:rPr>
          <w:rFonts w:asciiTheme="minorHAnsi" w:hAnsiTheme="minorHAnsi" w:cstheme="minorHAnsi"/>
          <w:strike/>
          <w:color w:val="000000" w:themeColor="text1"/>
          <w:sz w:val="22"/>
          <w:szCs w:val="22"/>
        </w:rPr>
      </w:pPr>
    </w:p>
    <w:p w14:paraId="0D908C09" w14:textId="77777777" w:rsidR="00DD0E98" w:rsidRPr="00DE3126" w:rsidRDefault="005E7D39">
      <w:pPr>
        <w:pStyle w:val="Listenabsatz"/>
        <w:numPr>
          <w:ilvl w:val="0"/>
          <w:numId w:val="16"/>
        </w:numPr>
        <w:tabs>
          <w:tab w:val="left" w:pos="284"/>
        </w:tabs>
        <w:ind w:left="284" w:hanging="284"/>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 xml:space="preserve">Beim Asphalteinbau im </w:t>
      </w:r>
      <w:r w:rsidRPr="00DE3126">
        <w:rPr>
          <w:rFonts w:asciiTheme="minorHAnsi" w:hAnsiTheme="minorHAnsi" w:cstheme="minorHAnsi"/>
          <w:b/>
          <w:strike/>
          <w:color w:val="000000" w:themeColor="text1"/>
          <w:sz w:val="22"/>
          <w:szCs w:val="22"/>
          <w:lang w:eastAsia="en-US"/>
        </w:rPr>
        <w:t>NTA-Feld,</w:t>
      </w:r>
      <w:r w:rsidRPr="00DE3126">
        <w:rPr>
          <w:rFonts w:asciiTheme="minorHAnsi" w:hAnsiTheme="minorHAnsi" w:cstheme="minorHAnsi"/>
          <w:strike/>
          <w:color w:val="000000" w:themeColor="text1"/>
          <w:sz w:val="22"/>
          <w:szCs w:val="22"/>
          <w:lang w:eastAsia="en-US"/>
        </w:rPr>
        <w:t xml:space="preserve"> </w:t>
      </w:r>
      <w:r w:rsidRPr="00DE3126">
        <w:rPr>
          <w:rFonts w:asciiTheme="minorHAnsi" w:hAnsiTheme="minorHAnsi" w:cstheme="minorHAnsi"/>
          <w:b/>
          <w:strike/>
          <w:color w:val="000000" w:themeColor="text1"/>
          <w:sz w:val="22"/>
          <w:szCs w:val="22"/>
          <w:lang w:eastAsia="en-US"/>
        </w:rPr>
        <w:t>jedoch nicht beim Einbau des Probefeldes,</w:t>
      </w:r>
      <w:r w:rsidRPr="00DE3126">
        <w:rPr>
          <w:rFonts w:asciiTheme="minorHAnsi" w:hAnsiTheme="minorHAnsi" w:cstheme="minorHAnsi"/>
          <w:strike/>
          <w:color w:val="000000" w:themeColor="text1"/>
          <w:sz w:val="22"/>
          <w:szCs w:val="22"/>
          <w:lang w:eastAsia="en-US"/>
        </w:rPr>
        <w:t xml:space="preserve"> sind die Dampf- und Aerosolmessungen gemäß Abschnitt (6) durchzuführen.</w:t>
      </w:r>
    </w:p>
    <w:p w14:paraId="7D58EB11" w14:textId="77777777" w:rsidR="00DD0E98" w:rsidRPr="00DE3126" w:rsidRDefault="005E7D39">
      <w:pPr>
        <w:pStyle w:val="Listenabsatz"/>
        <w:numPr>
          <w:ilvl w:val="0"/>
          <w:numId w:val="16"/>
        </w:numPr>
        <w:tabs>
          <w:tab w:val="left" w:pos="284"/>
        </w:tabs>
        <w:ind w:left="284" w:hanging="284"/>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 xml:space="preserve">Das </w:t>
      </w:r>
      <w:r w:rsidRPr="00DE3126">
        <w:rPr>
          <w:rFonts w:asciiTheme="minorHAnsi" w:hAnsiTheme="minorHAnsi" w:cstheme="minorHAnsi"/>
          <w:b/>
          <w:strike/>
          <w:color w:val="000000" w:themeColor="text1"/>
          <w:sz w:val="22"/>
          <w:szCs w:val="22"/>
          <w:lang w:eastAsia="en-US"/>
        </w:rPr>
        <w:t>Probefeld</w:t>
      </w:r>
      <w:r w:rsidRPr="00DE3126">
        <w:rPr>
          <w:rFonts w:asciiTheme="minorHAnsi" w:hAnsiTheme="minorHAnsi" w:cstheme="minorHAnsi"/>
          <w:strike/>
          <w:color w:val="000000" w:themeColor="text1"/>
          <w:sz w:val="22"/>
          <w:szCs w:val="22"/>
          <w:lang w:eastAsia="en-US"/>
        </w:rPr>
        <w:t xml:space="preserve"> ist gemäß Abschnitt (7) herzustellen.</w:t>
      </w:r>
    </w:p>
    <w:p w14:paraId="573ED50C" w14:textId="5330997E" w:rsidR="00DD0E98" w:rsidRPr="00DE3126" w:rsidRDefault="005E7D39">
      <w:pPr>
        <w:pStyle w:val="Listenabsatz"/>
        <w:numPr>
          <w:ilvl w:val="0"/>
          <w:numId w:val="16"/>
        </w:numPr>
        <w:tabs>
          <w:tab w:val="left" w:pos="284"/>
        </w:tabs>
        <w:ind w:left="284" w:hanging="284"/>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 xml:space="preserve">Am </w:t>
      </w:r>
      <w:r w:rsidRPr="00DE3126">
        <w:rPr>
          <w:rFonts w:asciiTheme="minorHAnsi" w:hAnsiTheme="minorHAnsi" w:cstheme="minorHAnsi"/>
          <w:b/>
          <w:strike/>
          <w:color w:val="000000" w:themeColor="text1"/>
          <w:sz w:val="22"/>
          <w:szCs w:val="22"/>
          <w:lang w:eastAsia="en-US"/>
        </w:rPr>
        <w:t>NTA-Feld, einschließlich des Probefelds,</w:t>
      </w:r>
      <w:r w:rsidRPr="00DE3126">
        <w:rPr>
          <w:rFonts w:asciiTheme="minorHAnsi" w:hAnsiTheme="minorHAnsi" w:cstheme="minorHAnsi"/>
          <w:strike/>
          <w:color w:val="000000" w:themeColor="text1"/>
          <w:sz w:val="22"/>
          <w:szCs w:val="22"/>
          <w:lang w:eastAsia="en-US"/>
        </w:rPr>
        <w:t xml:space="preserve"> sind die Oberflächentemperaturen, die Verdichtungsübergänge, die Verdichtungszunahme einschließlich der dazugehörigen Messzeitpunkte an de</w:t>
      </w:r>
      <w:r w:rsidR="004F5FDE" w:rsidRPr="00DE3126">
        <w:rPr>
          <w:rFonts w:asciiTheme="minorHAnsi" w:hAnsiTheme="minorHAnsi" w:cstheme="minorHAnsi"/>
          <w:strike/>
          <w:color w:val="000000" w:themeColor="text1"/>
          <w:sz w:val="22"/>
          <w:szCs w:val="22"/>
          <w:lang w:eastAsia="en-US"/>
        </w:rPr>
        <w:t xml:space="preserve">n eingebauten Asphaltschichten </w:t>
      </w:r>
      <w:r w:rsidRPr="00DE3126">
        <w:rPr>
          <w:rFonts w:asciiTheme="minorHAnsi" w:hAnsiTheme="minorHAnsi" w:cstheme="minorHAnsi"/>
          <w:strike/>
          <w:color w:val="000000" w:themeColor="text1"/>
          <w:sz w:val="22"/>
          <w:szCs w:val="22"/>
          <w:lang w:eastAsia="en-US"/>
        </w:rPr>
        <w:t xml:space="preserve">gemäß den Abschnitten (8.1) und (8.3) zu ermitteln und zu dokumentieren. </w:t>
      </w:r>
    </w:p>
    <w:p w14:paraId="20802087" w14:textId="77777777" w:rsidR="00DD0E98" w:rsidRPr="00DE3126" w:rsidRDefault="005E7D39">
      <w:pPr>
        <w:pStyle w:val="Listenabsatz"/>
        <w:numPr>
          <w:ilvl w:val="0"/>
          <w:numId w:val="16"/>
        </w:numPr>
        <w:tabs>
          <w:tab w:val="left" w:pos="284"/>
        </w:tabs>
        <w:ind w:left="284" w:hanging="284"/>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 xml:space="preserve">Am </w:t>
      </w:r>
      <w:r w:rsidRPr="00DE3126">
        <w:rPr>
          <w:rFonts w:asciiTheme="minorHAnsi" w:hAnsiTheme="minorHAnsi" w:cstheme="minorHAnsi"/>
          <w:b/>
          <w:strike/>
          <w:color w:val="000000" w:themeColor="text1"/>
          <w:sz w:val="22"/>
          <w:szCs w:val="22"/>
          <w:lang w:eastAsia="en-US"/>
        </w:rPr>
        <w:t>Referenzfeld</w:t>
      </w:r>
      <w:r w:rsidRPr="00DE3126">
        <w:rPr>
          <w:rFonts w:asciiTheme="minorHAnsi" w:hAnsiTheme="minorHAnsi" w:cstheme="minorHAnsi"/>
          <w:strike/>
          <w:color w:val="000000" w:themeColor="text1"/>
          <w:sz w:val="22"/>
          <w:szCs w:val="22"/>
          <w:lang w:eastAsia="en-US"/>
        </w:rPr>
        <w:t xml:space="preserve"> sind die Oberflächentemperaturen an de</w:t>
      </w:r>
      <w:r w:rsidR="004F5FDE" w:rsidRPr="00DE3126">
        <w:rPr>
          <w:rFonts w:asciiTheme="minorHAnsi" w:hAnsiTheme="minorHAnsi" w:cstheme="minorHAnsi"/>
          <w:strike/>
          <w:color w:val="000000" w:themeColor="text1"/>
          <w:sz w:val="22"/>
          <w:szCs w:val="22"/>
          <w:lang w:eastAsia="en-US"/>
        </w:rPr>
        <w:t xml:space="preserve">n eingebauten Asphaltschichten </w:t>
      </w:r>
      <w:r w:rsidRPr="00DE3126">
        <w:rPr>
          <w:rFonts w:asciiTheme="minorHAnsi" w:hAnsiTheme="minorHAnsi" w:cstheme="minorHAnsi"/>
          <w:strike/>
          <w:color w:val="000000" w:themeColor="text1"/>
          <w:sz w:val="22"/>
          <w:szCs w:val="22"/>
          <w:lang w:eastAsia="en-US"/>
        </w:rPr>
        <w:t>gemäß Abschnitt (8.1) zu ermitteln und zu dokumentieren.</w:t>
      </w:r>
    </w:p>
    <w:p w14:paraId="6E6C957C" w14:textId="409AD175" w:rsidR="00DD0E98" w:rsidRPr="00B5017F" w:rsidRDefault="005E7D39">
      <w:pPr>
        <w:pStyle w:val="Listenabsatz"/>
        <w:numPr>
          <w:ilvl w:val="0"/>
          <w:numId w:val="16"/>
        </w:numPr>
        <w:tabs>
          <w:tab w:val="left" w:pos="284"/>
        </w:tabs>
        <w:ind w:left="284" w:hanging="284"/>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 xml:space="preserve">An </w:t>
      </w:r>
      <w:r w:rsidRPr="00B5017F">
        <w:rPr>
          <w:rFonts w:asciiTheme="minorHAnsi" w:hAnsiTheme="minorHAnsi" w:cstheme="minorHAnsi"/>
          <w:b/>
          <w:color w:val="000000" w:themeColor="text1"/>
          <w:sz w:val="22"/>
          <w:szCs w:val="22"/>
          <w:lang w:eastAsia="en-US"/>
        </w:rPr>
        <w:t>allen Baufeldern</w:t>
      </w:r>
      <w:r w:rsidRPr="00B5017F">
        <w:rPr>
          <w:rFonts w:asciiTheme="minorHAnsi" w:hAnsiTheme="minorHAnsi" w:cstheme="minorHAnsi"/>
          <w:color w:val="000000" w:themeColor="text1"/>
          <w:sz w:val="22"/>
          <w:szCs w:val="22"/>
          <w:lang w:eastAsia="en-US"/>
        </w:rPr>
        <w:t xml:space="preserve"> haben die Messungen und die Dokumentationen der Messergebnisse gemäß den Abschnitten </w:t>
      </w:r>
      <w:r w:rsidR="00383666" w:rsidRPr="00B5017F">
        <w:rPr>
          <w:rFonts w:asciiTheme="minorHAnsi" w:hAnsiTheme="minorHAnsi" w:cstheme="minorHAnsi"/>
          <w:color w:val="000000" w:themeColor="text1"/>
          <w:sz w:val="22"/>
          <w:szCs w:val="22"/>
          <w:lang w:eastAsia="en-US"/>
        </w:rPr>
        <w:t xml:space="preserve">(8.1), </w:t>
      </w:r>
      <w:r w:rsidRPr="00B5017F">
        <w:rPr>
          <w:rFonts w:asciiTheme="minorHAnsi" w:hAnsiTheme="minorHAnsi" w:cstheme="minorHAnsi"/>
          <w:color w:val="000000" w:themeColor="text1"/>
          <w:sz w:val="22"/>
          <w:szCs w:val="22"/>
          <w:lang w:eastAsia="en-US"/>
        </w:rPr>
        <w:t>(8.2),</w:t>
      </w:r>
      <w:r w:rsidR="00383666" w:rsidRPr="00B5017F">
        <w:rPr>
          <w:rFonts w:asciiTheme="minorHAnsi" w:hAnsiTheme="minorHAnsi" w:cstheme="minorHAnsi"/>
          <w:color w:val="000000" w:themeColor="text1"/>
          <w:sz w:val="22"/>
          <w:szCs w:val="22"/>
          <w:lang w:eastAsia="en-US"/>
        </w:rPr>
        <w:t xml:space="preserve"> (8.3),</w:t>
      </w:r>
      <w:r w:rsidRPr="00B5017F">
        <w:rPr>
          <w:rFonts w:asciiTheme="minorHAnsi" w:hAnsiTheme="minorHAnsi" w:cstheme="minorHAnsi"/>
          <w:color w:val="000000" w:themeColor="text1"/>
          <w:sz w:val="22"/>
          <w:szCs w:val="22"/>
          <w:lang w:eastAsia="en-US"/>
        </w:rPr>
        <w:t xml:space="preserve"> (8.4) und (8.5) zu erfolgen.</w:t>
      </w:r>
    </w:p>
    <w:p w14:paraId="56AFA9F6" w14:textId="77777777" w:rsidR="00DD0E98" w:rsidRPr="00B5017F" w:rsidRDefault="00DD0E98">
      <w:pPr>
        <w:jc w:val="both"/>
        <w:rPr>
          <w:rFonts w:asciiTheme="minorHAnsi" w:hAnsiTheme="minorHAnsi" w:cstheme="minorHAnsi"/>
          <w:b/>
          <w:i/>
          <w:color w:val="000000" w:themeColor="text1"/>
          <w:sz w:val="22"/>
          <w:szCs w:val="22"/>
          <w:u w:val="single"/>
        </w:rPr>
      </w:pPr>
    </w:p>
    <w:p w14:paraId="2C181C35" w14:textId="77777777" w:rsidR="00DD0E98" w:rsidRPr="00DE3126" w:rsidRDefault="005E7D39">
      <w:pPr>
        <w:pStyle w:val="Listenabsatz"/>
        <w:ind w:left="0"/>
        <w:jc w:val="both"/>
        <w:rPr>
          <w:rFonts w:asciiTheme="minorHAnsi" w:hAnsiTheme="minorHAnsi" w:cstheme="minorHAnsi"/>
          <w:strike/>
          <w:color w:val="000000" w:themeColor="text1"/>
          <w:sz w:val="22"/>
          <w:szCs w:val="22"/>
          <w:u w:val="single"/>
        </w:rPr>
      </w:pPr>
      <w:r w:rsidRPr="00DE3126">
        <w:rPr>
          <w:rFonts w:asciiTheme="minorHAnsi" w:hAnsiTheme="minorHAnsi" w:cstheme="minorHAnsi"/>
          <w:strike/>
          <w:color w:val="000000" w:themeColor="text1"/>
          <w:sz w:val="22"/>
          <w:szCs w:val="22"/>
        </w:rPr>
        <w:t>Länge Referenzfeld</w:t>
      </w:r>
      <w:r w:rsidRPr="00DE3126">
        <w:rPr>
          <w:rFonts w:asciiTheme="minorHAnsi" w:hAnsiTheme="minorHAnsi" w:cstheme="minorHAnsi"/>
          <w:strike/>
          <w:color w:val="000000" w:themeColor="text1"/>
          <w:sz w:val="22"/>
          <w:szCs w:val="22"/>
          <w:u w:val="single"/>
        </w:rPr>
        <w:t>:        m</w:t>
      </w:r>
    </w:p>
    <w:p w14:paraId="33FEEEED" w14:textId="77777777" w:rsidR="00DD0E98" w:rsidRPr="00DE3126" w:rsidRDefault="00DD0E98">
      <w:pPr>
        <w:pStyle w:val="Listenabsatz"/>
        <w:ind w:left="0"/>
        <w:jc w:val="both"/>
        <w:rPr>
          <w:rFonts w:asciiTheme="minorHAnsi" w:hAnsiTheme="minorHAnsi" w:cstheme="minorHAnsi"/>
          <w:strike/>
          <w:color w:val="000000" w:themeColor="text1"/>
          <w:sz w:val="22"/>
          <w:szCs w:val="22"/>
          <w:u w:val="single"/>
        </w:rPr>
      </w:pPr>
    </w:p>
    <w:p w14:paraId="5620D37C" w14:textId="77777777" w:rsidR="00DD0E98" w:rsidRPr="00DE3126" w:rsidRDefault="005E7D39">
      <w:pPr>
        <w:pStyle w:val="Listenabsatz"/>
        <w:ind w:left="0"/>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 xml:space="preserve">Länge NTA-Feld </w:t>
      </w:r>
      <w:r w:rsidR="004F5FDE" w:rsidRPr="00DE3126">
        <w:rPr>
          <w:rFonts w:asciiTheme="minorHAnsi" w:hAnsiTheme="minorHAnsi" w:cstheme="minorHAnsi"/>
          <w:strike/>
          <w:color w:val="000000" w:themeColor="text1"/>
          <w:sz w:val="22"/>
          <w:szCs w:val="22"/>
        </w:rPr>
        <w:t>(ohne)</w:t>
      </w:r>
      <w:r w:rsidRPr="00DE3126">
        <w:rPr>
          <w:rFonts w:asciiTheme="minorHAnsi" w:hAnsiTheme="minorHAnsi" w:cstheme="minorHAnsi"/>
          <w:strike/>
          <w:color w:val="000000" w:themeColor="text1"/>
          <w:sz w:val="22"/>
          <w:szCs w:val="22"/>
        </w:rPr>
        <w:t xml:space="preserve"> 100 m Probefeld</w:t>
      </w:r>
      <w:r w:rsidRPr="00DE3126">
        <w:rPr>
          <w:rFonts w:asciiTheme="minorHAnsi" w:hAnsiTheme="minorHAnsi" w:cstheme="minorHAnsi"/>
          <w:strike/>
          <w:color w:val="000000" w:themeColor="text1"/>
          <w:sz w:val="22"/>
          <w:szCs w:val="22"/>
          <w:u w:val="single"/>
        </w:rPr>
        <w:t>:       m</w:t>
      </w:r>
    </w:p>
    <w:p w14:paraId="445E30A3" w14:textId="77777777" w:rsidR="00DD0E98" w:rsidRPr="00B5017F" w:rsidRDefault="00DD0E98">
      <w:pPr>
        <w:pStyle w:val="Listenabsatz"/>
        <w:ind w:left="0"/>
        <w:jc w:val="both"/>
        <w:rPr>
          <w:rFonts w:asciiTheme="minorHAnsi" w:hAnsiTheme="minorHAnsi" w:cstheme="minorHAnsi"/>
          <w:color w:val="000000" w:themeColor="text1"/>
          <w:sz w:val="22"/>
          <w:szCs w:val="22"/>
        </w:rPr>
      </w:pPr>
    </w:p>
    <w:p w14:paraId="6C7CA8F7"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Der Auftragnehmer hat alle Baufelder </w:t>
      </w:r>
      <w:r w:rsidRPr="00DE3126">
        <w:rPr>
          <w:rFonts w:asciiTheme="minorHAnsi" w:hAnsiTheme="minorHAnsi" w:cstheme="minorHAnsi"/>
          <w:strike/>
          <w:color w:val="000000" w:themeColor="text1"/>
          <w:sz w:val="22"/>
          <w:szCs w:val="22"/>
        </w:rPr>
        <w:t>einschließlich des Probefeldes</w:t>
      </w:r>
      <w:r w:rsidRPr="00B5017F">
        <w:rPr>
          <w:rFonts w:asciiTheme="minorHAnsi" w:hAnsiTheme="minorHAnsi" w:cstheme="minorHAnsi"/>
          <w:color w:val="000000" w:themeColor="text1"/>
          <w:sz w:val="22"/>
          <w:szCs w:val="22"/>
        </w:rPr>
        <w:t xml:space="preserve"> im Netzknoten-Stationierungs-System oder mit GPS-Koordinaten lagemäßig in einer Streckenbanddarstellung zu dokumentieren und diese dem AG in Form eines Berichts zu übergeben.</w:t>
      </w:r>
    </w:p>
    <w:p w14:paraId="74A1D991" w14:textId="052B2DE3" w:rsidR="00B20AE0" w:rsidRPr="00B5017F" w:rsidRDefault="00B20AE0">
      <w:pPr>
        <w:pStyle w:val="Listenabsatz"/>
        <w:spacing w:after="120"/>
        <w:ind w:left="0"/>
        <w:jc w:val="both"/>
        <w:rPr>
          <w:rFonts w:asciiTheme="minorHAnsi" w:hAnsiTheme="minorHAnsi" w:cstheme="minorHAnsi"/>
          <w:color w:val="000000" w:themeColor="text1"/>
          <w:sz w:val="22"/>
          <w:szCs w:val="22"/>
        </w:rPr>
      </w:pPr>
    </w:p>
    <w:p w14:paraId="00249880" w14:textId="77777777" w:rsidR="00DD0E98" w:rsidRPr="00B5017F" w:rsidRDefault="005E7D39">
      <w:p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b/>
          <w:i/>
          <w:color w:val="000000" w:themeColor="text1"/>
          <w:sz w:val="22"/>
          <w:szCs w:val="22"/>
          <w:lang w:eastAsia="en-US"/>
        </w:rPr>
      </w:pPr>
      <w:r w:rsidRPr="00B5017F">
        <w:rPr>
          <w:rFonts w:asciiTheme="minorHAnsi" w:hAnsiTheme="minorHAnsi" w:cstheme="minorHAnsi"/>
          <w:b/>
          <w:i/>
          <w:color w:val="000000" w:themeColor="text1"/>
          <w:sz w:val="22"/>
          <w:szCs w:val="22"/>
          <w:lang w:eastAsia="en-US"/>
        </w:rPr>
        <w:t>Hinweis für das Leistungsverzeichnis:</w:t>
      </w:r>
    </w:p>
    <w:p w14:paraId="3848F2B4" w14:textId="77777777" w:rsidR="00174D56" w:rsidRPr="00DE3126" w:rsidRDefault="00174D56">
      <w:p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i/>
          <w:strike/>
          <w:color w:val="000000" w:themeColor="text1"/>
          <w:sz w:val="22"/>
          <w:szCs w:val="22"/>
        </w:rPr>
      </w:pPr>
      <w:r w:rsidRPr="00DE3126">
        <w:rPr>
          <w:rFonts w:asciiTheme="minorHAnsi" w:hAnsiTheme="minorHAnsi" w:cstheme="minorHAnsi"/>
          <w:i/>
          <w:strike/>
          <w:color w:val="000000" w:themeColor="text1"/>
          <w:sz w:val="22"/>
          <w:szCs w:val="22"/>
        </w:rPr>
        <w:t>Für das Referenzfeld, das NTA-Feld und das Probefeld sind separate Leistungspositionen vorzusehen.</w:t>
      </w:r>
    </w:p>
    <w:p w14:paraId="6193BC76" w14:textId="77777777" w:rsidR="00DD0E98" w:rsidRPr="00B5017F" w:rsidRDefault="00DD0E98">
      <w:p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i/>
          <w:color w:val="000000" w:themeColor="text1"/>
          <w:sz w:val="22"/>
          <w:szCs w:val="22"/>
          <w:lang w:eastAsia="en-US"/>
        </w:rPr>
      </w:pPr>
    </w:p>
    <w:p w14:paraId="7BB1DB72" w14:textId="5D4381DC" w:rsidR="00DD0E98" w:rsidRPr="00B5017F" w:rsidRDefault="00A35456">
      <w:p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i/>
          <w:color w:val="000000" w:themeColor="text1"/>
          <w:sz w:val="22"/>
          <w:szCs w:val="22"/>
          <w:lang w:eastAsia="en-US"/>
        </w:rPr>
      </w:pPr>
      <w:r w:rsidRPr="00B5017F">
        <w:rPr>
          <w:rFonts w:asciiTheme="minorHAnsi" w:hAnsiTheme="minorHAnsi" w:cstheme="minorHAnsi"/>
          <w:i/>
          <w:color w:val="000000" w:themeColor="text1"/>
          <w:sz w:val="22"/>
          <w:szCs w:val="22"/>
          <w:lang w:eastAsia="en-US"/>
        </w:rPr>
        <w:t xml:space="preserve">Bei der Erstellung </w:t>
      </w:r>
      <w:r w:rsidR="005E7D39" w:rsidRPr="00B5017F">
        <w:rPr>
          <w:rFonts w:asciiTheme="minorHAnsi" w:hAnsiTheme="minorHAnsi" w:cstheme="minorHAnsi"/>
          <w:i/>
          <w:color w:val="000000" w:themeColor="text1"/>
          <w:sz w:val="22"/>
          <w:szCs w:val="22"/>
          <w:lang w:eastAsia="en-US"/>
        </w:rPr>
        <w:t>der Positionen für die Asphaltbinderschicht</w:t>
      </w:r>
      <w:r w:rsidRPr="00B5017F">
        <w:rPr>
          <w:rFonts w:asciiTheme="minorHAnsi" w:hAnsiTheme="minorHAnsi" w:cstheme="minorHAnsi"/>
          <w:i/>
          <w:color w:val="000000" w:themeColor="text1"/>
          <w:sz w:val="22"/>
          <w:szCs w:val="22"/>
          <w:lang w:eastAsia="en-US"/>
        </w:rPr>
        <w:t xml:space="preserve">en </w:t>
      </w:r>
      <w:r w:rsidR="00C64204" w:rsidRPr="00B5017F">
        <w:rPr>
          <w:rFonts w:asciiTheme="minorHAnsi" w:hAnsiTheme="minorHAnsi" w:cstheme="minorHAnsi"/>
          <w:i/>
          <w:color w:val="000000" w:themeColor="text1"/>
          <w:sz w:val="22"/>
          <w:szCs w:val="22"/>
          <w:lang w:eastAsia="en-US"/>
        </w:rPr>
        <w:t>ist</w:t>
      </w:r>
      <w:r w:rsidR="005E7D39" w:rsidRPr="00B5017F">
        <w:rPr>
          <w:rFonts w:asciiTheme="minorHAnsi" w:hAnsiTheme="minorHAnsi" w:cstheme="minorHAnsi"/>
          <w:i/>
          <w:color w:val="000000" w:themeColor="text1"/>
          <w:sz w:val="22"/>
          <w:szCs w:val="22"/>
          <w:lang w:eastAsia="en-US"/>
        </w:rPr>
        <w:t xml:space="preserve"> </w:t>
      </w:r>
      <w:r w:rsidRPr="00B5017F">
        <w:rPr>
          <w:rFonts w:asciiTheme="minorHAnsi" w:hAnsiTheme="minorHAnsi" w:cstheme="minorHAnsi"/>
          <w:i/>
          <w:color w:val="000000" w:themeColor="text1"/>
          <w:sz w:val="22"/>
          <w:szCs w:val="22"/>
          <w:lang w:eastAsia="en-US"/>
        </w:rPr>
        <w:t>Abschnitt (1.1</w:t>
      </w:r>
      <w:r w:rsidR="009168D7" w:rsidRPr="00B5017F">
        <w:rPr>
          <w:rFonts w:asciiTheme="minorHAnsi" w:hAnsiTheme="minorHAnsi" w:cstheme="minorHAnsi"/>
          <w:i/>
          <w:color w:val="000000" w:themeColor="text1"/>
          <w:sz w:val="22"/>
          <w:szCs w:val="22"/>
          <w:lang w:eastAsia="en-US"/>
        </w:rPr>
        <w:t>)</w:t>
      </w:r>
      <w:r w:rsidRPr="00B5017F">
        <w:rPr>
          <w:rFonts w:asciiTheme="minorHAnsi" w:hAnsiTheme="minorHAnsi" w:cstheme="minorHAnsi"/>
          <w:i/>
          <w:color w:val="000000" w:themeColor="text1"/>
          <w:sz w:val="22"/>
          <w:szCs w:val="22"/>
          <w:lang w:eastAsia="en-US"/>
        </w:rPr>
        <w:t xml:space="preserve"> der Anlage zur Baubeschreibung</w:t>
      </w:r>
      <w:r w:rsidR="005E7D39" w:rsidRPr="00B5017F">
        <w:rPr>
          <w:rFonts w:asciiTheme="minorHAnsi" w:hAnsiTheme="minorHAnsi" w:cstheme="minorHAnsi"/>
          <w:i/>
          <w:color w:val="000000" w:themeColor="text1"/>
          <w:sz w:val="22"/>
          <w:szCs w:val="22"/>
          <w:lang w:eastAsia="en-US"/>
        </w:rPr>
        <w:t xml:space="preserve"> </w:t>
      </w:r>
      <w:r w:rsidRPr="00B5017F">
        <w:rPr>
          <w:rFonts w:asciiTheme="minorHAnsi" w:hAnsiTheme="minorHAnsi" w:cstheme="minorHAnsi"/>
          <w:i/>
          <w:color w:val="000000" w:themeColor="text1"/>
          <w:sz w:val="22"/>
          <w:szCs w:val="22"/>
          <w:lang w:eastAsia="en-US"/>
        </w:rPr>
        <w:t>zu berücksichtigen.</w:t>
      </w:r>
    </w:p>
    <w:p w14:paraId="713CA9C9" w14:textId="77777777" w:rsidR="00B20AE0" w:rsidRPr="00B5017F" w:rsidRDefault="00B20AE0">
      <w:p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i/>
          <w:color w:val="000000" w:themeColor="text1"/>
          <w:sz w:val="22"/>
          <w:szCs w:val="22"/>
          <w:lang w:eastAsia="en-US"/>
        </w:rPr>
      </w:pPr>
      <w:r w:rsidRPr="00B5017F">
        <w:rPr>
          <w:rFonts w:asciiTheme="minorHAnsi" w:hAnsiTheme="minorHAnsi" w:cstheme="minorHAnsi"/>
          <w:i/>
          <w:color w:val="000000" w:themeColor="text1"/>
          <w:sz w:val="22"/>
          <w:szCs w:val="22"/>
          <w:lang w:eastAsia="en-US"/>
        </w:rPr>
        <w:t>Die Einbaudicken der Asphaltbinderschichten sind nach H Al ABi, Ausgabe 2015, Tabellen 3 und 5 auszuwählen.</w:t>
      </w:r>
    </w:p>
    <w:p w14:paraId="24D6FD76" w14:textId="141A205D" w:rsidR="005574C7" w:rsidRPr="00B5017F" w:rsidRDefault="005574C7">
      <w:pPr>
        <w:spacing w:after="200" w:line="276" w:lineRule="auto"/>
        <w:rPr>
          <w:rFonts w:asciiTheme="minorHAnsi" w:hAnsiTheme="minorHAnsi" w:cstheme="minorHAnsi"/>
          <w:b/>
          <w:i/>
          <w:color w:val="000000" w:themeColor="text1"/>
          <w:szCs w:val="22"/>
          <w:u w:val="single"/>
        </w:rPr>
      </w:pPr>
    </w:p>
    <w:p w14:paraId="06C7D4F1" w14:textId="77777777" w:rsidR="002232B2" w:rsidRDefault="002232B2">
      <w:pPr>
        <w:spacing w:after="200" w:line="276" w:lineRule="auto"/>
        <w:rPr>
          <w:rFonts w:asciiTheme="minorHAnsi" w:hAnsiTheme="minorHAnsi" w:cstheme="minorHAnsi"/>
          <w:b/>
          <w:i/>
          <w:color w:val="000000" w:themeColor="text1"/>
          <w:szCs w:val="22"/>
          <w:u w:val="single"/>
        </w:rPr>
      </w:pPr>
      <w:r>
        <w:rPr>
          <w:rFonts w:asciiTheme="minorHAnsi" w:hAnsiTheme="minorHAnsi" w:cstheme="minorHAnsi"/>
          <w:b/>
          <w:i/>
          <w:color w:val="000000" w:themeColor="text1"/>
          <w:szCs w:val="22"/>
          <w:u w:val="single"/>
        </w:rPr>
        <w:br w:type="page"/>
      </w:r>
    </w:p>
    <w:p w14:paraId="66C6608C" w14:textId="29463E11" w:rsidR="00B1366A" w:rsidRPr="00B5017F" w:rsidRDefault="00B1366A" w:rsidP="00B1366A">
      <w:pPr>
        <w:spacing w:after="120"/>
        <w:jc w:val="both"/>
        <w:rPr>
          <w:rFonts w:asciiTheme="minorHAnsi" w:hAnsiTheme="minorHAnsi" w:cstheme="minorHAnsi"/>
          <w:b/>
          <w:i/>
          <w:color w:val="000000" w:themeColor="text1"/>
          <w:szCs w:val="22"/>
          <w:u w:val="single"/>
        </w:rPr>
      </w:pPr>
      <w:r w:rsidRPr="00B5017F">
        <w:rPr>
          <w:rFonts w:asciiTheme="minorHAnsi" w:hAnsiTheme="minorHAnsi" w:cstheme="minorHAnsi"/>
          <w:b/>
          <w:i/>
          <w:color w:val="000000" w:themeColor="text1"/>
          <w:szCs w:val="22"/>
          <w:u w:val="single"/>
        </w:rPr>
        <w:lastRenderedPageBreak/>
        <w:t>(3) Auswahl und Einsatzvoraussetzung von viskositätsveränderten Bitumen (Fertigprodukte) oder viskositätsverändernden Zusätzen (Zusätzen)</w:t>
      </w:r>
    </w:p>
    <w:p w14:paraId="6372BC0A" w14:textId="77777777" w:rsidR="00B1366A" w:rsidRPr="00B5017F" w:rsidRDefault="00B1366A" w:rsidP="00B1366A">
      <w:pPr>
        <w:spacing w:after="120"/>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Der Auftragnehmer hat die Auswahl des einzusetzenden Produkts im Rahmen des Angebots vorzunehmen.</w:t>
      </w:r>
    </w:p>
    <w:p w14:paraId="43A4BC06" w14:textId="36DE3C25" w:rsidR="00B1366A" w:rsidRDefault="00B1366A" w:rsidP="00B1366A">
      <w:pP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Produkte aus der „Erfahrungssammlung über die Verwendung von Fertigprodukten und Zusätzen zur Temperaturabsenkung“ („Erfahrungssammlung TA“), sowie Produkte die auf der Internetseite der BASt veröffentlichten Liste (im Folgenden als „Pilotproduktliste TA“ bezeichnet) sind, sind </w:t>
      </w:r>
      <w:r w:rsidRPr="00B5017F">
        <w:rPr>
          <w:rFonts w:asciiTheme="minorHAnsi" w:hAnsiTheme="minorHAnsi" w:cstheme="minorHAnsi"/>
          <w:b/>
          <w:color w:val="000000" w:themeColor="text1"/>
          <w:sz w:val="22"/>
          <w:szCs w:val="22"/>
        </w:rPr>
        <w:t>ohne weitere Einsatz-Nachweise</w:t>
      </w:r>
      <w:r w:rsidRPr="00B5017F">
        <w:rPr>
          <w:rFonts w:asciiTheme="minorHAnsi" w:hAnsiTheme="minorHAnsi" w:cstheme="minorHAnsi"/>
          <w:color w:val="000000" w:themeColor="text1"/>
          <w:sz w:val="22"/>
          <w:szCs w:val="22"/>
        </w:rPr>
        <w:t xml:space="preserve"> für eine Verwendung zugelassen. </w:t>
      </w:r>
    </w:p>
    <w:p w14:paraId="06B61962" w14:textId="18665776" w:rsidR="00623966" w:rsidRDefault="00623966" w:rsidP="00B1366A">
      <w:pPr>
        <w:rPr>
          <w:rFonts w:asciiTheme="minorHAnsi" w:hAnsiTheme="minorHAnsi" w:cstheme="minorHAnsi"/>
          <w:color w:val="000000" w:themeColor="text1"/>
          <w:sz w:val="22"/>
          <w:szCs w:val="22"/>
        </w:rPr>
      </w:pPr>
    </w:p>
    <w:p w14:paraId="2935F9F9" w14:textId="1772553D" w:rsidR="00623966" w:rsidRPr="00623966" w:rsidRDefault="00623966" w:rsidP="00B1366A">
      <w:pPr>
        <w:rPr>
          <w:rFonts w:asciiTheme="minorHAnsi" w:hAnsiTheme="minorHAnsi" w:cstheme="minorHAnsi"/>
          <w:color w:val="000000" w:themeColor="text1"/>
          <w:sz w:val="22"/>
          <w:szCs w:val="22"/>
          <w:u w:val="single"/>
        </w:rPr>
      </w:pPr>
      <w:r w:rsidRPr="00623966">
        <w:rPr>
          <w:rFonts w:asciiTheme="minorHAnsi" w:hAnsiTheme="minorHAnsi" w:cstheme="minorHAnsi"/>
          <w:color w:val="000000" w:themeColor="text1"/>
          <w:sz w:val="22"/>
          <w:szCs w:val="22"/>
          <w:u w:val="single"/>
        </w:rPr>
        <w:t xml:space="preserve">Eine Kombination von Konzepten und Zusätzen innerhalb einer Erstprüfung ist nur mit Zustimmung des StMB möglich. Ebenso ist eine Anwendung von Konzepten und Zusätzen, die weder in der Pilotproduktliste TA noch in der Erfahrungssammlung TA enthalten </w:t>
      </w:r>
      <w:r>
        <w:rPr>
          <w:rFonts w:asciiTheme="minorHAnsi" w:hAnsiTheme="minorHAnsi" w:cstheme="minorHAnsi"/>
          <w:color w:val="000000" w:themeColor="text1"/>
          <w:sz w:val="22"/>
          <w:szCs w:val="22"/>
          <w:u w:val="single"/>
        </w:rPr>
        <w:t xml:space="preserve">sind, </w:t>
      </w:r>
      <w:r w:rsidRPr="00623966">
        <w:rPr>
          <w:rFonts w:asciiTheme="minorHAnsi" w:hAnsiTheme="minorHAnsi" w:cstheme="minorHAnsi"/>
          <w:color w:val="000000" w:themeColor="text1"/>
          <w:sz w:val="22"/>
          <w:szCs w:val="22"/>
          <w:u w:val="single"/>
        </w:rPr>
        <w:t>nur mit Zustimmung des StMB möglich. Diese Zustimmungen sind vom AN sieben Tage vor Erstellung der entsprechenden Erstprüfung mit hinreiche</w:t>
      </w:r>
      <w:r>
        <w:rPr>
          <w:rFonts w:asciiTheme="minorHAnsi" w:hAnsiTheme="minorHAnsi" w:cstheme="minorHAnsi"/>
          <w:color w:val="000000" w:themeColor="text1"/>
          <w:sz w:val="22"/>
          <w:szCs w:val="22"/>
          <w:u w:val="single"/>
        </w:rPr>
        <w:t>nder Beschreibung der vorgesehe</w:t>
      </w:r>
      <w:r w:rsidRPr="00623966">
        <w:rPr>
          <w:rFonts w:asciiTheme="minorHAnsi" w:hAnsiTheme="minorHAnsi" w:cstheme="minorHAnsi"/>
          <w:color w:val="000000" w:themeColor="text1"/>
          <w:sz w:val="22"/>
          <w:szCs w:val="22"/>
          <w:u w:val="single"/>
        </w:rPr>
        <w:t>nen Zusätze und Konzepte bei Referat 49 (referat-49@stmb.bayern.de) zu beantragen.</w:t>
      </w:r>
    </w:p>
    <w:p w14:paraId="21CE1DB4" w14:textId="77777777" w:rsidR="00B1366A" w:rsidRPr="00B5017F" w:rsidRDefault="00B1366A" w:rsidP="00B1366A">
      <w:pPr>
        <w:jc w:val="both"/>
        <w:rPr>
          <w:rFonts w:asciiTheme="minorHAnsi" w:hAnsiTheme="minorHAnsi" w:cstheme="minorHAnsi"/>
          <w:color w:val="000000" w:themeColor="text1"/>
          <w:sz w:val="22"/>
          <w:szCs w:val="22"/>
        </w:rPr>
      </w:pPr>
    </w:p>
    <w:p w14:paraId="7B564EF7" w14:textId="77777777" w:rsidR="00B1366A" w:rsidRPr="00DE3126" w:rsidRDefault="00B1366A" w:rsidP="00B1366A">
      <w:pPr>
        <w:spacing w:after="120"/>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 xml:space="preserve">Für Produkte (hierzu zählen auch chemische Zusätze) die nicht in der „Erfahrungssammlung TA“ oder in der „Pilotproduktliste TA“ der BASt aufgenommen wurden, müssen vom Auftragnehmer vor deren Verwendung folgende </w:t>
      </w:r>
      <w:r w:rsidRPr="00DE3126">
        <w:rPr>
          <w:rFonts w:asciiTheme="minorHAnsi" w:hAnsiTheme="minorHAnsi" w:cstheme="minorHAnsi"/>
          <w:b/>
          <w:strike/>
          <w:color w:val="000000" w:themeColor="text1"/>
          <w:sz w:val="22"/>
          <w:szCs w:val="22"/>
          <w:u w:val="single"/>
        </w:rPr>
        <w:t>Einsatz-Nachweise</w:t>
      </w:r>
      <w:r w:rsidRPr="00DE3126">
        <w:rPr>
          <w:rFonts w:asciiTheme="minorHAnsi" w:hAnsiTheme="minorHAnsi" w:cstheme="minorHAnsi"/>
          <w:strike/>
          <w:color w:val="000000" w:themeColor="text1"/>
          <w:sz w:val="22"/>
          <w:szCs w:val="22"/>
        </w:rPr>
        <w:t xml:space="preserve"> erbracht werden:</w:t>
      </w:r>
    </w:p>
    <w:p w14:paraId="39204BFF" w14:textId="77777777" w:rsidR="00B1366A" w:rsidRPr="00DE3126" w:rsidRDefault="00B1366A" w:rsidP="00B1366A">
      <w:pPr>
        <w:tabs>
          <w:tab w:val="left" w:pos="0"/>
        </w:tabs>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Das viskositätsverändernde Verhalten viskositätsveränderter Bitumen oder die viskositätsverändernde Wirkung der viskositätsverändernden organischen Zusätze ist durch die Prüfung mit dem DSR nachzuweisen. Die Prüfung erfolgt nach der „Arbeitsanleitung zur Bestimmung der Phasenübergangstemperatur viskositätsveränderter Bindemittel mittels Dynamischem Scherrheometer (DSR)- Teil 3: Durchführung mit konstanter Scherrate“, Ausgabe 2016. Als Nachweis sind folgende Angaben erforderlich:</w:t>
      </w:r>
    </w:p>
    <w:p w14:paraId="27104FA1" w14:textId="77777777" w:rsidR="00B1366A" w:rsidRPr="00DE3126" w:rsidRDefault="00B1366A" w:rsidP="00B1366A">
      <w:pPr>
        <w:jc w:val="both"/>
        <w:rPr>
          <w:rFonts w:asciiTheme="minorHAnsi" w:hAnsiTheme="minorHAnsi" w:cstheme="minorHAnsi"/>
          <w:strike/>
          <w:color w:val="000000" w:themeColor="text1"/>
          <w:sz w:val="22"/>
          <w:szCs w:val="22"/>
          <w:highlight w:val="yellow"/>
        </w:rPr>
      </w:pPr>
    </w:p>
    <w:p w14:paraId="37CB8CBC" w14:textId="77777777" w:rsidR="00B1366A" w:rsidRPr="00DE3126" w:rsidRDefault="00B1366A" w:rsidP="00B1366A">
      <w:pPr>
        <w:jc w:val="both"/>
        <w:rPr>
          <w:rFonts w:asciiTheme="minorHAnsi" w:hAnsiTheme="minorHAnsi" w:cstheme="minorHAnsi"/>
          <w:i/>
          <w:strike/>
          <w:color w:val="000000" w:themeColor="text1"/>
          <w:sz w:val="22"/>
          <w:szCs w:val="22"/>
        </w:rPr>
      </w:pPr>
      <w:r w:rsidRPr="00DE3126">
        <w:rPr>
          <w:rFonts w:asciiTheme="minorHAnsi" w:hAnsiTheme="minorHAnsi" w:cstheme="minorHAnsi"/>
          <w:i/>
          <w:strike/>
          <w:color w:val="000000" w:themeColor="text1"/>
          <w:sz w:val="22"/>
          <w:szCs w:val="22"/>
        </w:rPr>
        <w:t>-   Verwendung von viskositätsveränderten Bitumen:</w:t>
      </w:r>
    </w:p>
    <w:p w14:paraId="16E2D972" w14:textId="77777777" w:rsidR="00B1366A" w:rsidRPr="00DE3126" w:rsidRDefault="00B1366A" w:rsidP="00B1366A">
      <w:pPr>
        <w:ind w:left="284"/>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Grafische Darstellung und Angabe der Phasenübergangstemperatur T</w:t>
      </w:r>
      <w:r w:rsidRPr="00DE3126">
        <w:rPr>
          <w:rFonts w:asciiTheme="minorHAnsi" w:hAnsiTheme="minorHAnsi" w:cstheme="minorHAnsi"/>
          <w:strike/>
          <w:color w:val="000000" w:themeColor="text1"/>
          <w:sz w:val="22"/>
          <w:szCs w:val="22"/>
          <w:vertAlign w:val="subscript"/>
        </w:rPr>
        <w:t>PT</w:t>
      </w:r>
      <w:r w:rsidRPr="00DE3126">
        <w:rPr>
          <w:rFonts w:asciiTheme="minorHAnsi" w:hAnsiTheme="minorHAnsi" w:cstheme="minorHAnsi"/>
          <w:strike/>
          <w:color w:val="000000" w:themeColor="text1"/>
          <w:sz w:val="22"/>
          <w:szCs w:val="22"/>
        </w:rPr>
        <w:t xml:space="preserve">. </w:t>
      </w:r>
    </w:p>
    <w:p w14:paraId="17BCB964" w14:textId="77777777" w:rsidR="00B1366A" w:rsidRPr="00DE3126" w:rsidRDefault="00B1366A" w:rsidP="00B1366A">
      <w:pPr>
        <w:jc w:val="both"/>
        <w:rPr>
          <w:rFonts w:asciiTheme="minorHAnsi" w:hAnsiTheme="minorHAnsi" w:cstheme="minorHAnsi"/>
          <w:strike/>
          <w:color w:val="000000" w:themeColor="text1"/>
          <w:sz w:val="22"/>
          <w:szCs w:val="22"/>
          <w:highlight w:val="yellow"/>
        </w:rPr>
      </w:pPr>
    </w:p>
    <w:p w14:paraId="3E20F60A" w14:textId="77777777" w:rsidR="00B1366A" w:rsidRPr="00DE3126" w:rsidRDefault="00B1366A" w:rsidP="00B1366A">
      <w:pPr>
        <w:jc w:val="both"/>
        <w:rPr>
          <w:rFonts w:asciiTheme="minorHAnsi" w:hAnsiTheme="minorHAnsi" w:cstheme="minorHAnsi"/>
          <w:i/>
          <w:strike/>
          <w:color w:val="000000" w:themeColor="text1"/>
          <w:sz w:val="22"/>
          <w:szCs w:val="22"/>
        </w:rPr>
      </w:pPr>
      <w:r w:rsidRPr="00DE3126">
        <w:rPr>
          <w:rFonts w:asciiTheme="minorHAnsi" w:hAnsiTheme="minorHAnsi" w:cstheme="minorHAnsi"/>
          <w:i/>
          <w:strike/>
          <w:color w:val="000000" w:themeColor="text1"/>
          <w:sz w:val="22"/>
          <w:szCs w:val="22"/>
        </w:rPr>
        <w:t>-   Verwendung von viskositätsverändernden organischen Zusätzen:</w:t>
      </w:r>
    </w:p>
    <w:p w14:paraId="118BA6C4" w14:textId="77777777" w:rsidR="00B1366A" w:rsidRPr="00DE3126" w:rsidRDefault="00B1366A" w:rsidP="00B1366A">
      <w:pPr>
        <w:ind w:left="284"/>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Der vorgesehene Zusatz, ist mit einem Anteil von 2,0 M.-% in ein Straßenbaubitumen 30/45 homogen einzuarbeiten. Für das daraus hergestellte viskositätsveränderte Straßenbaubitumen ist die Phasenübergangstemperatur T</w:t>
      </w:r>
      <w:r w:rsidRPr="00DE3126">
        <w:rPr>
          <w:rFonts w:asciiTheme="minorHAnsi" w:hAnsiTheme="minorHAnsi" w:cstheme="minorHAnsi"/>
          <w:strike/>
          <w:color w:val="000000" w:themeColor="text1"/>
          <w:sz w:val="22"/>
          <w:szCs w:val="22"/>
          <w:vertAlign w:val="subscript"/>
        </w:rPr>
        <w:t>PT</w:t>
      </w:r>
      <w:r w:rsidRPr="00DE3126">
        <w:rPr>
          <w:rFonts w:asciiTheme="minorHAnsi" w:hAnsiTheme="minorHAnsi" w:cstheme="minorHAnsi"/>
          <w:strike/>
          <w:color w:val="000000" w:themeColor="text1"/>
          <w:sz w:val="22"/>
          <w:szCs w:val="22"/>
        </w:rPr>
        <w:t xml:space="preserve"> grafisch darzustellen und anzugeben. </w:t>
      </w:r>
    </w:p>
    <w:p w14:paraId="35896B78" w14:textId="77777777" w:rsidR="00B1366A" w:rsidRPr="00DE3126" w:rsidRDefault="00B1366A" w:rsidP="00623966">
      <w:pPr>
        <w:jc w:val="both"/>
        <w:rPr>
          <w:rFonts w:asciiTheme="minorHAnsi" w:hAnsiTheme="minorHAnsi" w:cstheme="minorHAnsi"/>
          <w:strike/>
          <w:color w:val="000000" w:themeColor="text1"/>
          <w:sz w:val="22"/>
          <w:szCs w:val="22"/>
        </w:rPr>
      </w:pPr>
    </w:p>
    <w:p w14:paraId="73ECB242" w14:textId="77777777" w:rsidR="00B1366A" w:rsidRPr="00DE3126" w:rsidRDefault="00B1366A" w:rsidP="00B1366A">
      <w:pPr>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Bei temperaturabgesenktem Asphalt gelten in Anlehnung an das „Merkblatt für Temperaturabsenkung von Asphalt“, Ausgabe 2021 (M TA 2021, FGSV-Nr. 766) für die Herstellung von Marshall-Probekörpern folgende Verdichtungstemperaturen:</w:t>
      </w:r>
    </w:p>
    <w:p w14:paraId="5A7F7BBF" w14:textId="76309E3A" w:rsidR="00B1366A" w:rsidRPr="00DE3126" w:rsidRDefault="00B1366A" w:rsidP="00B1366A">
      <w:pPr>
        <w:pStyle w:val="Listenabsatz"/>
        <w:numPr>
          <w:ilvl w:val="0"/>
          <w:numId w:val="25"/>
        </w:numPr>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(125 ± 5) °C bei Verwendung</w:t>
      </w:r>
      <w:r w:rsidR="009D612C" w:rsidRPr="00DE3126">
        <w:rPr>
          <w:rFonts w:asciiTheme="minorHAnsi" w:hAnsiTheme="minorHAnsi" w:cstheme="minorHAnsi"/>
          <w:strike/>
          <w:color w:val="000000" w:themeColor="text1"/>
          <w:sz w:val="22"/>
          <w:szCs w:val="22"/>
        </w:rPr>
        <w:t xml:space="preserve"> von</w:t>
      </w:r>
      <w:r w:rsidRPr="00DE3126">
        <w:rPr>
          <w:rFonts w:asciiTheme="minorHAnsi" w:hAnsiTheme="minorHAnsi" w:cstheme="minorHAnsi"/>
          <w:strike/>
          <w:color w:val="000000" w:themeColor="text1"/>
          <w:sz w:val="22"/>
          <w:szCs w:val="22"/>
        </w:rPr>
        <w:t xml:space="preserve"> viskositätsverändertem Straßenbaubitumen oder von Straßenbaubitumen mit organischem, mineralischem oder chemischem Zusatz,</w:t>
      </w:r>
    </w:p>
    <w:p w14:paraId="67BB2C45" w14:textId="77777777" w:rsidR="00B1366A" w:rsidRPr="00DE3126" w:rsidRDefault="00B1366A" w:rsidP="00B1366A">
      <w:pPr>
        <w:pStyle w:val="Listenabsatz"/>
        <w:numPr>
          <w:ilvl w:val="0"/>
          <w:numId w:val="25"/>
        </w:numPr>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(135 ± 5) °C bei Verwendung von viskositätsverändertem Polymermodifiziertem Bitumen oder Polymermodifiziertem Bitumen mit organischem, mineralischem oder chemischem Zusatz.</w:t>
      </w:r>
    </w:p>
    <w:p w14:paraId="129E43C3" w14:textId="77777777" w:rsidR="00B1366A" w:rsidRPr="00DE3126" w:rsidRDefault="00B1366A" w:rsidP="00B1366A">
      <w:pPr>
        <w:jc w:val="both"/>
        <w:rPr>
          <w:rFonts w:asciiTheme="minorHAnsi" w:hAnsiTheme="minorHAnsi" w:cstheme="minorHAnsi"/>
          <w:strike/>
          <w:color w:val="000000" w:themeColor="text1"/>
          <w:sz w:val="22"/>
          <w:szCs w:val="22"/>
        </w:rPr>
      </w:pPr>
    </w:p>
    <w:p w14:paraId="26293FAF" w14:textId="5D2F9871" w:rsidR="00B1366A" w:rsidRPr="00623966" w:rsidRDefault="00B1366A" w:rsidP="00B1366A">
      <w:pPr>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Diese Angaben dienen der Erfahrungssammlung und der weiteren Beurteilung vor dem Einsatz in der Baumaßnahme im NTA-Feld und stellen den ersten Schritt zur Aufnahme in die „Pilotproduktliste“ dar. Der Auftragnehmer hat sicherzustellen, dass die geforderten Nachweise an ref-s3@bast.de versendet werden. Dort werden die Nachweise geprüft und in der „Pilotproduktliste TA“ unter Bezug auf die lau</w:t>
      </w:r>
      <w:r w:rsidR="00623966">
        <w:rPr>
          <w:rFonts w:asciiTheme="minorHAnsi" w:hAnsiTheme="minorHAnsi" w:cstheme="minorHAnsi"/>
          <w:strike/>
          <w:color w:val="000000" w:themeColor="text1"/>
          <w:sz w:val="22"/>
          <w:szCs w:val="22"/>
        </w:rPr>
        <w:t>fende Erprobung veröffentlicht.</w:t>
      </w:r>
    </w:p>
    <w:p w14:paraId="177CE9FA" w14:textId="7FE0B002" w:rsidR="00B1366A" w:rsidRDefault="00B1366A" w:rsidP="00B1366A">
      <w:pPr>
        <w:jc w:val="both"/>
        <w:rPr>
          <w:rFonts w:asciiTheme="minorHAnsi" w:hAnsiTheme="minorHAnsi" w:cstheme="minorHAnsi"/>
          <w:color w:val="000000" w:themeColor="text1"/>
          <w:sz w:val="22"/>
          <w:szCs w:val="22"/>
        </w:rPr>
      </w:pPr>
      <w:r w:rsidRPr="00DE3126">
        <w:rPr>
          <w:rFonts w:asciiTheme="minorHAnsi" w:hAnsiTheme="minorHAnsi" w:cstheme="minorHAnsi"/>
          <w:strike/>
          <w:color w:val="000000" w:themeColor="text1"/>
          <w:sz w:val="22"/>
          <w:szCs w:val="22"/>
        </w:rPr>
        <w:t>Ist das im Eignungsnachweis ausgewiesene Produkt (viskositätsveränderte Bitumen oder der viskositätsverändernde Zusatz) in einer der beiden Listen („Erfahrungssammlung TA“ oder „Pilot</w:t>
      </w:r>
      <w:r w:rsidRPr="00DE3126">
        <w:rPr>
          <w:rFonts w:asciiTheme="minorHAnsi" w:hAnsiTheme="minorHAnsi" w:cstheme="minorHAnsi"/>
          <w:strike/>
          <w:color w:val="000000" w:themeColor="text1"/>
          <w:sz w:val="22"/>
          <w:szCs w:val="22"/>
        </w:rPr>
        <w:lastRenderedPageBreak/>
        <w:t>produktliste TA“) enthalten, so sind die o. g. Nachweise nicht mehr erforderlich.</w:t>
      </w:r>
      <w:r w:rsidRPr="00B5017F">
        <w:rPr>
          <w:rFonts w:asciiTheme="minorHAnsi" w:hAnsiTheme="minorHAnsi" w:cstheme="minorHAnsi"/>
          <w:color w:val="000000" w:themeColor="text1"/>
          <w:sz w:val="22"/>
          <w:szCs w:val="22"/>
        </w:rPr>
        <w:t xml:space="preserve"> Im Eignungsnachweis ist dann konkret auf den Listeneintrag von einer der beiden bei der BASt geführten Listen zu verweisen.</w:t>
      </w:r>
    </w:p>
    <w:p w14:paraId="19EBA213" w14:textId="0FE88DAE" w:rsidR="00623966" w:rsidRPr="00623966" w:rsidRDefault="00623966" w:rsidP="00B1366A">
      <w:pPr>
        <w:jc w:val="both"/>
        <w:rPr>
          <w:rFonts w:asciiTheme="minorHAnsi" w:hAnsiTheme="minorHAnsi" w:cstheme="minorHAnsi"/>
          <w:color w:val="000000" w:themeColor="text1"/>
          <w:sz w:val="22"/>
          <w:szCs w:val="22"/>
        </w:rPr>
      </w:pPr>
    </w:p>
    <w:p w14:paraId="742C13EF" w14:textId="77777777" w:rsidR="00623966" w:rsidRPr="00623966" w:rsidRDefault="00623966" w:rsidP="00623966">
      <w:pPr>
        <w:jc w:val="both"/>
        <w:rPr>
          <w:rFonts w:asciiTheme="minorHAnsi" w:hAnsiTheme="minorHAnsi" w:cstheme="minorHAnsi"/>
          <w:sz w:val="22"/>
          <w:u w:val="single"/>
        </w:rPr>
      </w:pPr>
    </w:p>
    <w:p w14:paraId="5A05BD92" w14:textId="77777777" w:rsidR="00623966" w:rsidRPr="00623966" w:rsidRDefault="00623966" w:rsidP="00623966">
      <w:pPr>
        <w:jc w:val="both"/>
        <w:rPr>
          <w:rFonts w:asciiTheme="minorHAnsi" w:hAnsiTheme="minorHAnsi" w:cstheme="minorHAnsi"/>
          <w:b/>
          <w:sz w:val="22"/>
          <w:u w:val="single"/>
        </w:rPr>
      </w:pPr>
      <w:r w:rsidRPr="00623966">
        <w:rPr>
          <w:rFonts w:asciiTheme="minorHAnsi" w:hAnsiTheme="minorHAnsi" w:cstheme="minorHAnsi"/>
          <w:b/>
          <w:sz w:val="22"/>
          <w:u w:val="single"/>
        </w:rPr>
        <w:t>Auswahl der zweckmäßigen resultierenden Bindemittelart und -sorte</w:t>
      </w:r>
    </w:p>
    <w:p w14:paraId="7CDED290" w14:textId="77777777" w:rsidR="00623966" w:rsidRPr="00623966" w:rsidRDefault="00623966" w:rsidP="00623966">
      <w:pPr>
        <w:jc w:val="both"/>
        <w:rPr>
          <w:rFonts w:asciiTheme="minorHAnsi" w:hAnsiTheme="minorHAnsi" w:cstheme="minorHAnsi"/>
          <w:sz w:val="22"/>
          <w:u w:val="single"/>
        </w:rPr>
      </w:pPr>
      <w:r w:rsidRPr="00623966">
        <w:rPr>
          <w:rFonts w:asciiTheme="minorHAnsi" w:hAnsiTheme="minorHAnsi" w:cstheme="minorHAnsi"/>
          <w:sz w:val="22"/>
          <w:u w:val="single"/>
        </w:rPr>
        <w:t xml:space="preserve">Im Vorgriff auf das künftige Asphaltregelwerk werden für die Erprobungsstrecken die künftig zweckmäßigen Bindemittelarten und-sorten verwendet. </w:t>
      </w:r>
    </w:p>
    <w:p w14:paraId="29466CB9" w14:textId="77777777" w:rsidR="00623966" w:rsidRPr="00623966" w:rsidRDefault="00623966" w:rsidP="00623966">
      <w:pPr>
        <w:jc w:val="both"/>
        <w:rPr>
          <w:rFonts w:asciiTheme="minorHAnsi" w:hAnsiTheme="minorHAnsi" w:cstheme="minorHAnsi"/>
          <w:sz w:val="22"/>
          <w:u w:val="single"/>
        </w:rPr>
      </w:pPr>
      <w:r w:rsidRPr="00623966">
        <w:rPr>
          <w:rFonts w:asciiTheme="minorHAnsi" w:hAnsiTheme="minorHAnsi" w:cstheme="minorHAnsi"/>
          <w:sz w:val="22"/>
          <w:u w:val="single"/>
        </w:rPr>
        <w:t>In den Ausschreibungsunterlagen muss in Abhängigkeit von der zu erwartenden Beanspruchung und vom Anwendungsfall eines der in der nachfolgenden Tabelle in eckigen Klammern zusammengeführten Bitumenpaare als resultierendes Bindemittel festgelegt werden. In den Vergabeunterlagen ist das gewählte Bitumenpaar anzugeben. Als Bitumenpaar werden Bitumen nach den TL Bitumen-StB und nach den TL VBit-StB 22 verstanden, deren Verwendung zu einem technisch gleichwertigen Asphaltmischgut führt. Das Bitumenpaar wird in eckigen Klammern, wie z.B. [30/45 // 35/50 VL], angegeben. Die aufgeführten resultierenden Bindemittelarten und –sorten sind durch den Kennwert Äqui-Schermodultemperatur gekennzeichnet. Hierbei sind auch zugegebenes Asphaltgranulat und/oder zugegebene Zusätze berücksichtigt.</w:t>
      </w:r>
    </w:p>
    <w:p w14:paraId="0DC5B127" w14:textId="77777777" w:rsidR="00623966" w:rsidRPr="00623966" w:rsidRDefault="00623966" w:rsidP="00623966">
      <w:pPr>
        <w:jc w:val="both"/>
        <w:rPr>
          <w:rFonts w:asciiTheme="minorHAnsi" w:hAnsiTheme="minorHAnsi" w:cstheme="minorHAnsi"/>
          <w:u w:val="single"/>
        </w:rPr>
      </w:pPr>
    </w:p>
    <w:p w14:paraId="7429E4A1" w14:textId="77777777" w:rsidR="00623966" w:rsidRPr="00623966" w:rsidRDefault="00623966" w:rsidP="00623966">
      <w:pPr>
        <w:keepNext/>
        <w:spacing w:after="200"/>
        <w:ind w:firstLine="1"/>
        <w:rPr>
          <w:rFonts w:asciiTheme="minorHAnsi" w:hAnsiTheme="minorHAnsi" w:cstheme="minorHAnsi"/>
          <w:sz w:val="20"/>
          <w:u w:val="single"/>
        </w:rPr>
      </w:pPr>
      <w:r w:rsidRPr="00623966">
        <w:rPr>
          <w:rFonts w:asciiTheme="minorHAnsi" w:hAnsiTheme="minorHAnsi" w:cstheme="minorHAnsi"/>
          <w:sz w:val="20"/>
          <w:u w:val="single"/>
        </w:rPr>
        <w:t>Zweckmäßige resultierende Bindemittelart und -sorte in Abhängigkeit von der zu erwartenden Beanspruchung und vom jeweiligen Anwendungsfall</w:t>
      </w:r>
    </w:p>
    <w:tbl>
      <w:tblPr>
        <w:tblW w:w="91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78"/>
        <w:gridCol w:w="850"/>
        <w:gridCol w:w="992"/>
        <w:gridCol w:w="851"/>
        <w:gridCol w:w="1134"/>
        <w:gridCol w:w="1134"/>
        <w:gridCol w:w="1276"/>
        <w:gridCol w:w="850"/>
        <w:gridCol w:w="1134"/>
      </w:tblGrid>
      <w:tr w:rsidR="00623966" w:rsidRPr="00623966" w14:paraId="05527774" w14:textId="77777777" w:rsidTr="000C59A7">
        <w:trPr>
          <w:trHeight w:val="158"/>
        </w:trPr>
        <w:tc>
          <w:tcPr>
            <w:tcW w:w="978" w:type="dxa"/>
            <w:vMerge w:val="restart"/>
            <w:tcBorders>
              <w:top w:val="single" w:sz="12" w:space="0" w:color="auto"/>
              <w:left w:val="single" w:sz="12" w:space="0" w:color="auto"/>
              <w:right w:val="single" w:sz="12" w:space="0" w:color="auto"/>
            </w:tcBorders>
            <w:shd w:val="clear" w:color="auto" w:fill="auto"/>
            <w:noWrap/>
            <w:vAlign w:val="center"/>
            <w:hideMark/>
          </w:tcPr>
          <w:p w14:paraId="0634EEED" w14:textId="77777777" w:rsidR="00623966" w:rsidRPr="00623966" w:rsidRDefault="00623966" w:rsidP="000C59A7">
            <w:pPr>
              <w:jc w:val="center"/>
              <w:rPr>
                <w:rFonts w:asciiTheme="minorHAnsi" w:hAnsiTheme="minorHAnsi" w:cstheme="minorHAnsi"/>
                <w:b/>
                <w:bCs/>
                <w:iCs/>
                <w:sz w:val="18"/>
                <w:szCs w:val="16"/>
              </w:rPr>
            </w:pPr>
            <w:r w:rsidRPr="00623966">
              <w:rPr>
                <w:rFonts w:asciiTheme="minorHAnsi" w:hAnsiTheme="minorHAnsi" w:cstheme="minorHAnsi"/>
                <w:b/>
                <w:bCs/>
                <w:iCs/>
                <w:sz w:val="18"/>
                <w:szCs w:val="16"/>
              </w:rPr>
              <w:t>Belastungs-klasse/ Flächenart</w:t>
            </w:r>
          </w:p>
        </w:tc>
        <w:tc>
          <w:tcPr>
            <w:tcW w:w="850" w:type="dxa"/>
            <w:vMerge w:val="restart"/>
            <w:tcBorders>
              <w:top w:val="single" w:sz="12" w:space="0" w:color="auto"/>
              <w:left w:val="single" w:sz="12" w:space="0" w:color="auto"/>
            </w:tcBorders>
            <w:shd w:val="clear" w:color="auto" w:fill="auto"/>
            <w:vAlign w:val="center"/>
            <w:hideMark/>
          </w:tcPr>
          <w:p w14:paraId="37BEA615" w14:textId="77777777" w:rsidR="00623966" w:rsidRPr="00623966" w:rsidRDefault="00623966" w:rsidP="000C59A7">
            <w:pPr>
              <w:jc w:val="center"/>
              <w:rPr>
                <w:rFonts w:asciiTheme="minorHAnsi" w:hAnsiTheme="minorHAnsi" w:cstheme="minorHAnsi"/>
                <w:b/>
                <w:bCs/>
                <w:iCs/>
                <w:sz w:val="18"/>
                <w:szCs w:val="16"/>
              </w:rPr>
            </w:pPr>
            <w:r w:rsidRPr="00623966">
              <w:rPr>
                <w:rFonts w:asciiTheme="minorHAnsi" w:hAnsiTheme="minorHAnsi" w:cstheme="minorHAnsi"/>
                <w:b/>
                <w:bCs/>
                <w:iCs/>
                <w:sz w:val="18"/>
                <w:szCs w:val="16"/>
              </w:rPr>
              <w:t>Asphalt-trag-schicht</w:t>
            </w:r>
          </w:p>
        </w:tc>
        <w:tc>
          <w:tcPr>
            <w:tcW w:w="992" w:type="dxa"/>
            <w:vMerge w:val="restart"/>
            <w:tcBorders>
              <w:top w:val="single" w:sz="12" w:space="0" w:color="auto"/>
            </w:tcBorders>
            <w:shd w:val="clear" w:color="auto" w:fill="auto"/>
            <w:vAlign w:val="center"/>
            <w:hideMark/>
          </w:tcPr>
          <w:p w14:paraId="27F63F02" w14:textId="77777777" w:rsidR="00623966" w:rsidRPr="00623966" w:rsidRDefault="00623966" w:rsidP="000C59A7">
            <w:pPr>
              <w:jc w:val="center"/>
              <w:rPr>
                <w:rFonts w:asciiTheme="minorHAnsi" w:hAnsiTheme="minorHAnsi" w:cstheme="minorHAnsi"/>
                <w:b/>
                <w:bCs/>
                <w:iCs/>
                <w:sz w:val="18"/>
                <w:szCs w:val="16"/>
              </w:rPr>
            </w:pPr>
            <w:r w:rsidRPr="00623966">
              <w:rPr>
                <w:rFonts w:asciiTheme="minorHAnsi" w:hAnsiTheme="minorHAnsi" w:cstheme="minorHAnsi"/>
                <w:b/>
                <w:bCs/>
                <w:iCs/>
                <w:sz w:val="18"/>
                <w:szCs w:val="16"/>
              </w:rPr>
              <w:t>Asphalt-binder-schicht</w:t>
            </w:r>
          </w:p>
        </w:tc>
        <w:tc>
          <w:tcPr>
            <w:tcW w:w="851" w:type="dxa"/>
            <w:vMerge w:val="restart"/>
            <w:tcBorders>
              <w:top w:val="single" w:sz="12" w:space="0" w:color="auto"/>
            </w:tcBorders>
            <w:shd w:val="clear" w:color="auto" w:fill="auto"/>
            <w:vAlign w:val="center"/>
            <w:hideMark/>
          </w:tcPr>
          <w:p w14:paraId="2CDBFF3A" w14:textId="77777777" w:rsidR="00623966" w:rsidRPr="00623966" w:rsidRDefault="00623966" w:rsidP="000C59A7">
            <w:pPr>
              <w:jc w:val="center"/>
              <w:rPr>
                <w:rFonts w:asciiTheme="minorHAnsi" w:hAnsiTheme="minorHAnsi" w:cstheme="minorHAnsi"/>
                <w:b/>
                <w:bCs/>
                <w:iCs/>
                <w:sz w:val="18"/>
                <w:szCs w:val="16"/>
              </w:rPr>
            </w:pPr>
            <w:r w:rsidRPr="00623966">
              <w:rPr>
                <w:rFonts w:asciiTheme="minorHAnsi" w:hAnsiTheme="minorHAnsi" w:cstheme="minorHAnsi"/>
                <w:b/>
                <w:bCs/>
                <w:iCs/>
                <w:sz w:val="18"/>
                <w:szCs w:val="16"/>
              </w:rPr>
              <w:t>Asphalt-tragdeck-schicht</w:t>
            </w:r>
          </w:p>
        </w:tc>
        <w:tc>
          <w:tcPr>
            <w:tcW w:w="4394" w:type="dxa"/>
            <w:gridSpan w:val="4"/>
            <w:tcBorders>
              <w:top w:val="single" w:sz="12" w:space="0" w:color="auto"/>
              <w:bottom w:val="nil"/>
              <w:right w:val="single" w:sz="6" w:space="0" w:color="auto"/>
            </w:tcBorders>
          </w:tcPr>
          <w:p w14:paraId="0EDB2333" w14:textId="77777777" w:rsidR="00623966" w:rsidRPr="00623966" w:rsidRDefault="00623966" w:rsidP="000C59A7">
            <w:pPr>
              <w:jc w:val="center"/>
              <w:rPr>
                <w:rFonts w:asciiTheme="minorHAnsi" w:hAnsiTheme="minorHAnsi" w:cstheme="minorHAnsi"/>
                <w:b/>
                <w:bCs/>
                <w:iCs/>
                <w:sz w:val="18"/>
                <w:szCs w:val="16"/>
              </w:rPr>
            </w:pPr>
            <w:r w:rsidRPr="00623966">
              <w:rPr>
                <w:rFonts w:asciiTheme="minorHAnsi" w:hAnsiTheme="minorHAnsi" w:cstheme="minorHAnsi"/>
                <w:b/>
                <w:bCs/>
                <w:iCs/>
                <w:sz w:val="18"/>
                <w:szCs w:val="16"/>
              </w:rPr>
              <w:t>Asphaltdeckschicht aus</w:t>
            </w:r>
          </w:p>
        </w:tc>
        <w:tc>
          <w:tcPr>
            <w:tcW w:w="1134" w:type="dxa"/>
            <w:vMerge w:val="restart"/>
            <w:tcBorders>
              <w:top w:val="single" w:sz="12" w:space="0" w:color="auto"/>
              <w:left w:val="single" w:sz="6" w:space="0" w:color="auto"/>
              <w:bottom w:val="single" w:sz="12" w:space="0" w:color="auto"/>
              <w:right w:val="single" w:sz="12" w:space="0" w:color="auto"/>
            </w:tcBorders>
            <w:vAlign w:val="center"/>
          </w:tcPr>
          <w:p w14:paraId="07E207D0" w14:textId="77777777" w:rsidR="00623966" w:rsidRPr="00623966" w:rsidRDefault="00623966" w:rsidP="000C59A7">
            <w:pPr>
              <w:jc w:val="center"/>
              <w:rPr>
                <w:rFonts w:asciiTheme="minorHAnsi" w:hAnsiTheme="minorHAnsi" w:cstheme="minorHAnsi"/>
                <w:b/>
                <w:bCs/>
                <w:iCs/>
                <w:sz w:val="18"/>
                <w:szCs w:val="16"/>
              </w:rPr>
            </w:pPr>
            <w:r w:rsidRPr="00623966">
              <w:rPr>
                <w:rFonts w:asciiTheme="minorHAnsi" w:hAnsiTheme="minorHAnsi" w:cstheme="minorHAnsi"/>
                <w:b/>
                <w:bCs/>
                <w:iCs/>
                <w:sz w:val="18"/>
                <w:szCs w:val="16"/>
              </w:rPr>
              <w:t>Dünne           Asphalt-     deckschicht in Heißbauweise auf                  Versiegelung</w:t>
            </w:r>
          </w:p>
        </w:tc>
      </w:tr>
      <w:tr w:rsidR="00623966" w:rsidRPr="00623966" w14:paraId="769B5187" w14:textId="77777777" w:rsidTr="000C59A7">
        <w:trPr>
          <w:trHeight w:val="728"/>
        </w:trPr>
        <w:tc>
          <w:tcPr>
            <w:tcW w:w="978" w:type="dxa"/>
            <w:vMerge/>
            <w:tcBorders>
              <w:left w:val="single" w:sz="12" w:space="0" w:color="auto"/>
              <w:bottom w:val="single" w:sz="12" w:space="0" w:color="auto"/>
              <w:right w:val="single" w:sz="12" w:space="0" w:color="auto"/>
            </w:tcBorders>
            <w:vAlign w:val="center"/>
            <w:hideMark/>
          </w:tcPr>
          <w:p w14:paraId="47BD5C28" w14:textId="77777777" w:rsidR="00623966" w:rsidRPr="00623966" w:rsidRDefault="00623966" w:rsidP="000C59A7">
            <w:pPr>
              <w:rPr>
                <w:rFonts w:asciiTheme="minorHAnsi" w:hAnsiTheme="minorHAnsi" w:cstheme="minorHAnsi"/>
                <w:b/>
                <w:bCs/>
                <w:iCs/>
                <w:sz w:val="18"/>
                <w:szCs w:val="16"/>
              </w:rPr>
            </w:pPr>
          </w:p>
        </w:tc>
        <w:tc>
          <w:tcPr>
            <w:tcW w:w="850" w:type="dxa"/>
            <w:vMerge/>
            <w:tcBorders>
              <w:left w:val="single" w:sz="12" w:space="0" w:color="auto"/>
              <w:bottom w:val="single" w:sz="12" w:space="0" w:color="auto"/>
            </w:tcBorders>
            <w:vAlign w:val="center"/>
            <w:hideMark/>
          </w:tcPr>
          <w:p w14:paraId="46853B27" w14:textId="77777777" w:rsidR="00623966" w:rsidRPr="00623966" w:rsidRDefault="00623966" w:rsidP="000C59A7">
            <w:pPr>
              <w:rPr>
                <w:rFonts w:asciiTheme="minorHAnsi" w:hAnsiTheme="minorHAnsi" w:cstheme="minorHAnsi"/>
                <w:b/>
                <w:bCs/>
                <w:iCs/>
                <w:sz w:val="18"/>
                <w:szCs w:val="16"/>
              </w:rPr>
            </w:pPr>
          </w:p>
        </w:tc>
        <w:tc>
          <w:tcPr>
            <w:tcW w:w="992" w:type="dxa"/>
            <w:vMerge/>
            <w:tcBorders>
              <w:bottom w:val="single" w:sz="12" w:space="0" w:color="auto"/>
            </w:tcBorders>
            <w:vAlign w:val="center"/>
            <w:hideMark/>
          </w:tcPr>
          <w:p w14:paraId="003B3218" w14:textId="77777777" w:rsidR="00623966" w:rsidRPr="00623966" w:rsidRDefault="00623966" w:rsidP="000C59A7">
            <w:pPr>
              <w:rPr>
                <w:rFonts w:asciiTheme="minorHAnsi" w:hAnsiTheme="minorHAnsi" w:cstheme="minorHAnsi"/>
                <w:b/>
                <w:bCs/>
                <w:iCs/>
                <w:sz w:val="18"/>
                <w:szCs w:val="16"/>
              </w:rPr>
            </w:pPr>
          </w:p>
        </w:tc>
        <w:tc>
          <w:tcPr>
            <w:tcW w:w="851" w:type="dxa"/>
            <w:vMerge/>
            <w:tcBorders>
              <w:bottom w:val="single" w:sz="12" w:space="0" w:color="auto"/>
            </w:tcBorders>
            <w:vAlign w:val="center"/>
            <w:hideMark/>
          </w:tcPr>
          <w:p w14:paraId="79FD7DE9" w14:textId="77777777" w:rsidR="00623966" w:rsidRPr="00623966" w:rsidRDefault="00623966" w:rsidP="000C59A7">
            <w:pPr>
              <w:rPr>
                <w:rFonts w:asciiTheme="minorHAnsi" w:hAnsiTheme="minorHAnsi" w:cstheme="minorHAnsi"/>
                <w:b/>
                <w:bCs/>
                <w:iCs/>
                <w:sz w:val="18"/>
                <w:szCs w:val="16"/>
              </w:rPr>
            </w:pPr>
          </w:p>
        </w:tc>
        <w:tc>
          <w:tcPr>
            <w:tcW w:w="1134" w:type="dxa"/>
            <w:tcBorders>
              <w:top w:val="nil"/>
              <w:bottom w:val="single" w:sz="12" w:space="0" w:color="auto"/>
            </w:tcBorders>
            <w:shd w:val="clear" w:color="auto" w:fill="auto"/>
            <w:vAlign w:val="center"/>
            <w:hideMark/>
          </w:tcPr>
          <w:p w14:paraId="0CD44085" w14:textId="77777777" w:rsidR="00623966" w:rsidRPr="00623966" w:rsidRDefault="00623966" w:rsidP="000C59A7">
            <w:pPr>
              <w:jc w:val="center"/>
              <w:rPr>
                <w:rFonts w:asciiTheme="minorHAnsi" w:hAnsiTheme="minorHAnsi" w:cstheme="minorHAnsi"/>
                <w:b/>
                <w:bCs/>
                <w:iCs/>
                <w:sz w:val="18"/>
                <w:szCs w:val="16"/>
              </w:rPr>
            </w:pPr>
            <w:r w:rsidRPr="00623966">
              <w:rPr>
                <w:rFonts w:asciiTheme="minorHAnsi" w:hAnsiTheme="minorHAnsi" w:cstheme="minorHAnsi"/>
                <w:b/>
                <w:bCs/>
                <w:iCs/>
                <w:sz w:val="18"/>
                <w:szCs w:val="16"/>
              </w:rPr>
              <w:t>Asphalt-</w:t>
            </w:r>
          </w:p>
          <w:p w14:paraId="45BBED55" w14:textId="77777777" w:rsidR="00623966" w:rsidRPr="00623966" w:rsidRDefault="00623966" w:rsidP="000C59A7">
            <w:pPr>
              <w:jc w:val="center"/>
              <w:rPr>
                <w:rFonts w:asciiTheme="minorHAnsi" w:hAnsiTheme="minorHAnsi" w:cstheme="minorHAnsi"/>
                <w:b/>
                <w:bCs/>
                <w:iCs/>
                <w:sz w:val="18"/>
                <w:szCs w:val="16"/>
              </w:rPr>
            </w:pPr>
            <w:r w:rsidRPr="00623966">
              <w:rPr>
                <w:rFonts w:asciiTheme="minorHAnsi" w:hAnsiTheme="minorHAnsi" w:cstheme="minorHAnsi"/>
                <w:b/>
                <w:bCs/>
                <w:iCs/>
                <w:sz w:val="18"/>
                <w:szCs w:val="16"/>
              </w:rPr>
              <w:t>beton</w:t>
            </w:r>
          </w:p>
        </w:tc>
        <w:tc>
          <w:tcPr>
            <w:tcW w:w="1134" w:type="dxa"/>
            <w:tcBorders>
              <w:top w:val="nil"/>
              <w:bottom w:val="single" w:sz="12" w:space="0" w:color="auto"/>
            </w:tcBorders>
            <w:shd w:val="clear" w:color="auto" w:fill="auto"/>
            <w:vAlign w:val="center"/>
            <w:hideMark/>
          </w:tcPr>
          <w:p w14:paraId="558CA680" w14:textId="77777777" w:rsidR="00623966" w:rsidRPr="00623966" w:rsidRDefault="00623966" w:rsidP="000C59A7">
            <w:pPr>
              <w:jc w:val="center"/>
              <w:rPr>
                <w:rFonts w:asciiTheme="minorHAnsi" w:hAnsiTheme="minorHAnsi" w:cstheme="minorHAnsi"/>
                <w:b/>
                <w:bCs/>
                <w:iCs/>
                <w:sz w:val="18"/>
                <w:szCs w:val="16"/>
              </w:rPr>
            </w:pPr>
            <w:r w:rsidRPr="00623966">
              <w:rPr>
                <w:rFonts w:asciiTheme="minorHAnsi" w:hAnsiTheme="minorHAnsi" w:cstheme="minorHAnsi"/>
                <w:b/>
                <w:bCs/>
                <w:iCs/>
                <w:sz w:val="18"/>
                <w:szCs w:val="16"/>
              </w:rPr>
              <w:t>Splittmastix- asphalt</w:t>
            </w:r>
          </w:p>
        </w:tc>
        <w:tc>
          <w:tcPr>
            <w:tcW w:w="1276" w:type="dxa"/>
            <w:tcBorders>
              <w:top w:val="nil"/>
              <w:bottom w:val="single" w:sz="12" w:space="0" w:color="auto"/>
            </w:tcBorders>
            <w:vAlign w:val="center"/>
          </w:tcPr>
          <w:p w14:paraId="0FDC676D" w14:textId="77777777" w:rsidR="00623966" w:rsidRPr="00623966" w:rsidRDefault="00623966" w:rsidP="000C59A7">
            <w:pPr>
              <w:jc w:val="center"/>
              <w:rPr>
                <w:rFonts w:asciiTheme="minorHAnsi" w:hAnsiTheme="minorHAnsi" w:cstheme="minorHAnsi"/>
                <w:b/>
                <w:bCs/>
                <w:iCs/>
                <w:sz w:val="18"/>
                <w:szCs w:val="16"/>
              </w:rPr>
            </w:pPr>
            <w:r w:rsidRPr="00623966">
              <w:rPr>
                <w:rFonts w:asciiTheme="minorHAnsi" w:hAnsiTheme="minorHAnsi" w:cstheme="minorHAnsi"/>
                <w:b/>
                <w:bCs/>
                <w:iCs/>
                <w:sz w:val="18"/>
                <w:szCs w:val="16"/>
              </w:rPr>
              <w:t>lärmtechnisch optimiertem Splittmastix- asphalt</w:t>
            </w:r>
          </w:p>
        </w:tc>
        <w:tc>
          <w:tcPr>
            <w:tcW w:w="850" w:type="dxa"/>
            <w:tcBorders>
              <w:top w:val="nil"/>
              <w:bottom w:val="single" w:sz="12" w:space="0" w:color="auto"/>
            </w:tcBorders>
            <w:shd w:val="clear" w:color="auto" w:fill="auto"/>
            <w:vAlign w:val="center"/>
            <w:hideMark/>
          </w:tcPr>
          <w:p w14:paraId="15787BCB" w14:textId="77777777" w:rsidR="00623966" w:rsidRPr="00623966" w:rsidRDefault="00623966" w:rsidP="000C59A7">
            <w:pPr>
              <w:jc w:val="center"/>
              <w:rPr>
                <w:rFonts w:asciiTheme="minorHAnsi" w:hAnsiTheme="minorHAnsi" w:cstheme="minorHAnsi"/>
                <w:b/>
                <w:bCs/>
                <w:iCs/>
                <w:sz w:val="18"/>
                <w:szCs w:val="16"/>
              </w:rPr>
            </w:pPr>
            <w:r w:rsidRPr="00623966">
              <w:rPr>
                <w:rFonts w:asciiTheme="minorHAnsi" w:hAnsiTheme="minorHAnsi" w:cstheme="minorHAnsi"/>
                <w:b/>
                <w:bCs/>
                <w:iCs/>
                <w:sz w:val="18"/>
                <w:szCs w:val="16"/>
              </w:rPr>
              <w:t>offen-   porigem Asphalt</w:t>
            </w:r>
          </w:p>
        </w:tc>
        <w:tc>
          <w:tcPr>
            <w:tcW w:w="1134" w:type="dxa"/>
            <w:vMerge/>
            <w:tcBorders>
              <w:top w:val="single" w:sz="6" w:space="0" w:color="auto"/>
              <w:bottom w:val="single" w:sz="12" w:space="0" w:color="auto"/>
              <w:right w:val="single" w:sz="12" w:space="0" w:color="auto"/>
            </w:tcBorders>
            <w:vAlign w:val="center"/>
            <w:hideMark/>
          </w:tcPr>
          <w:p w14:paraId="4A31E141" w14:textId="77777777" w:rsidR="00623966" w:rsidRPr="00623966" w:rsidRDefault="00623966" w:rsidP="000C59A7">
            <w:pPr>
              <w:jc w:val="center"/>
              <w:rPr>
                <w:rFonts w:asciiTheme="minorHAnsi" w:hAnsiTheme="minorHAnsi" w:cstheme="minorHAnsi"/>
                <w:b/>
                <w:bCs/>
                <w:iCs/>
                <w:sz w:val="18"/>
                <w:szCs w:val="16"/>
              </w:rPr>
            </w:pPr>
          </w:p>
        </w:tc>
      </w:tr>
      <w:tr w:rsidR="00623966" w:rsidRPr="00623966" w14:paraId="23ED60FA" w14:textId="77777777" w:rsidTr="000C59A7">
        <w:trPr>
          <w:trHeight w:val="369"/>
        </w:trPr>
        <w:tc>
          <w:tcPr>
            <w:tcW w:w="97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3F939CDB" w14:textId="77777777" w:rsidR="00623966" w:rsidRPr="00623966" w:rsidRDefault="00623966" w:rsidP="000C59A7">
            <w:pPr>
              <w:rPr>
                <w:rFonts w:asciiTheme="minorHAnsi" w:hAnsiTheme="minorHAnsi" w:cstheme="minorHAnsi"/>
                <w:b/>
                <w:bCs/>
                <w:iCs/>
                <w:sz w:val="18"/>
                <w:szCs w:val="16"/>
              </w:rPr>
            </w:pPr>
            <w:r w:rsidRPr="00623966">
              <w:rPr>
                <w:rFonts w:asciiTheme="minorHAnsi" w:hAnsiTheme="minorHAnsi" w:cstheme="minorHAnsi"/>
                <w:b/>
                <w:bCs/>
                <w:iCs/>
                <w:sz w:val="18"/>
                <w:szCs w:val="16"/>
              </w:rPr>
              <w:t>Bk100</w:t>
            </w:r>
          </w:p>
        </w:tc>
        <w:tc>
          <w:tcPr>
            <w:tcW w:w="850" w:type="dxa"/>
            <w:vMerge w:val="restart"/>
            <w:tcBorders>
              <w:top w:val="single" w:sz="12" w:space="0" w:color="auto"/>
              <w:left w:val="single" w:sz="12" w:space="0" w:color="auto"/>
            </w:tcBorders>
            <w:shd w:val="clear" w:color="auto" w:fill="auto"/>
            <w:tcMar>
              <w:left w:w="0" w:type="dxa"/>
              <w:right w:w="0" w:type="dxa"/>
            </w:tcMar>
            <w:vAlign w:val="center"/>
          </w:tcPr>
          <w:p w14:paraId="1CF55E4B" w14:textId="77777777" w:rsidR="00623966" w:rsidRPr="00623966" w:rsidRDefault="00623966" w:rsidP="000C59A7">
            <w:pPr>
              <w:jc w:val="center"/>
              <w:rPr>
                <w:rFonts w:asciiTheme="minorHAnsi" w:hAnsiTheme="minorHAnsi" w:cstheme="minorHAnsi"/>
                <w:iCs/>
                <w:spacing w:val="-10"/>
                <w:sz w:val="18"/>
                <w:szCs w:val="16"/>
              </w:rPr>
            </w:pPr>
            <w:r w:rsidRPr="00623966">
              <w:rPr>
                <w:rFonts w:asciiTheme="minorHAnsi" w:hAnsiTheme="minorHAnsi" w:cstheme="minorHAnsi"/>
                <w:iCs/>
                <w:sz w:val="18"/>
                <w:szCs w:val="16"/>
              </w:rPr>
              <w:t xml:space="preserve">[30/45 // </w:t>
            </w:r>
            <w:r w:rsidRPr="00623966">
              <w:rPr>
                <w:rFonts w:asciiTheme="minorHAnsi" w:hAnsiTheme="minorHAnsi" w:cstheme="minorHAnsi"/>
                <w:iCs/>
                <w:sz w:val="18"/>
                <w:szCs w:val="16"/>
              </w:rPr>
              <w:br/>
            </w:r>
            <w:r w:rsidRPr="00623966">
              <w:rPr>
                <w:rFonts w:asciiTheme="minorHAnsi" w:hAnsiTheme="minorHAnsi" w:cstheme="minorHAnsi"/>
                <w:iCs/>
                <w:spacing w:val="-10"/>
                <w:sz w:val="18"/>
                <w:szCs w:val="16"/>
              </w:rPr>
              <w:t>35/50 VL]</w:t>
            </w:r>
          </w:p>
        </w:tc>
        <w:tc>
          <w:tcPr>
            <w:tcW w:w="992" w:type="dxa"/>
            <w:vMerge w:val="restart"/>
            <w:tcBorders>
              <w:top w:val="single" w:sz="12" w:space="0" w:color="auto"/>
            </w:tcBorders>
            <w:shd w:val="clear" w:color="auto" w:fill="auto"/>
            <w:tcMar>
              <w:left w:w="0" w:type="dxa"/>
              <w:right w:w="0" w:type="dxa"/>
            </w:tcMar>
            <w:vAlign w:val="center"/>
          </w:tcPr>
          <w:p w14:paraId="0C2F29D5" w14:textId="77777777" w:rsidR="00623966" w:rsidRPr="00623966" w:rsidRDefault="00623966" w:rsidP="000C59A7">
            <w:pPr>
              <w:jc w:val="center"/>
              <w:rPr>
                <w:rFonts w:asciiTheme="minorHAnsi" w:hAnsiTheme="minorHAnsi" w:cstheme="minorHAnsi"/>
                <w:iCs/>
                <w:spacing w:val="-14"/>
                <w:sz w:val="18"/>
                <w:szCs w:val="16"/>
              </w:rPr>
            </w:pPr>
            <w:r w:rsidRPr="00623966">
              <w:rPr>
                <w:rFonts w:asciiTheme="minorHAnsi" w:hAnsiTheme="minorHAnsi" w:cstheme="minorHAnsi"/>
                <w:iCs/>
                <w:sz w:val="18"/>
                <w:szCs w:val="16"/>
              </w:rPr>
              <w:t xml:space="preserve">[10/40-65 A // </w:t>
            </w:r>
            <w:r w:rsidRPr="00623966">
              <w:rPr>
                <w:rFonts w:asciiTheme="minorHAnsi" w:hAnsiTheme="minorHAnsi" w:cstheme="minorHAnsi"/>
                <w:iCs/>
                <w:sz w:val="18"/>
                <w:szCs w:val="16"/>
              </w:rPr>
              <w:br/>
            </w:r>
            <w:r w:rsidRPr="00623966">
              <w:rPr>
                <w:rFonts w:asciiTheme="minorHAnsi" w:hAnsiTheme="minorHAnsi" w:cstheme="minorHAnsi"/>
                <w:iCs/>
                <w:spacing w:val="-14"/>
                <w:sz w:val="18"/>
                <w:szCs w:val="16"/>
              </w:rPr>
              <w:t>PmB 10/25 VL]</w:t>
            </w:r>
          </w:p>
        </w:tc>
        <w:tc>
          <w:tcPr>
            <w:tcW w:w="851" w:type="dxa"/>
            <w:vMerge w:val="restart"/>
            <w:tcBorders>
              <w:top w:val="single" w:sz="12" w:space="0" w:color="auto"/>
            </w:tcBorders>
            <w:shd w:val="clear" w:color="auto" w:fill="auto"/>
            <w:tcMar>
              <w:left w:w="0" w:type="dxa"/>
              <w:right w:w="0" w:type="dxa"/>
            </w:tcMar>
            <w:vAlign w:val="center"/>
          </w:tcPr>
          <w:p w14:paraId="086487E8"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w:t>
            </w:r>
          </w:p>
        </w:tc>
        <w:tc>
          <w:tcPr>
            <w:tcW w:w="1134" w:type="dxa"/>
            <w:tcBorders>
              <w:top w:val="single" w:sz="12" w:space="0" w:color="auto"/>
              <w:bottom w:val="single" w:sz="4" w:space="0" w:color="auto"/>
              <w:right w:val="single" w:sz="4" w:space="0" w:color="auto"/>
            </w:tcBorders>
            <w:shd w:val="clear" w:color="auto" w:fill="auto"/>
            <w:tcMar>
              <w:left w:w="0" w:type="dxa"/>
              <w:right w:w="0" w:type="dxa"/>
            </w:tcMar>
            <w:vAlign w:val="center"/>
          </w:tcPr>
          <w:p w14:paraId="13BE7340"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w:t>
            </w:r>
          </w:p>
        </w:tc>
        <w:tc>
          <w:tcPr>
            <w:tcW w:w="1134" w:type="dxa"/>
            <w:vMerge w:val="restart"/>
            <w:tcBorders>
              <w:top w:val="single" w:sz="12" w:space="0" w:color="auto"/>
              <w:left w:val="single" w:sz="4" w:space="0" w:color="auto"/>
            </w:tcBorders>
            <w:shd w:val="clear" w:color="auto" w:fill="auto"/>
            <w:tcMar>
              <w:left w:w="0" w:type="dxa"/>
              <w:right w:w="0" w:type="dxa"/>
            </w:tcMar>
            <w:vAlign w:val="center"/>
          </w:tcPr>
          <w:p w14:paraId="0C5818EC" w14:textId="77777777" w:rsidR="00623966" w:rsidRPr="00623966" w:rsidRDefault="00623966" w:rsidP="000C59A7">
            <w:pPr>
              <w:jc w:val="center"/>
              <w:rPr>
                <w:rFonts w:asciiTheme="minorHAnsi" w:hAnsiTheme="minorHAnsi" w:cstheme="minorHAnsi"/>
                <w:iCs/>
                <w:spacing w:val="-10"/>
                <w:sz w:val="18"/>
                <w:szCs w:val="16"/>
              </w:rPr>
            </w:pPr>
            <w:r w:rsidRPr="00623966">
              <w:rPr>
                <w:rFonts w:asciiTheme="minorHAnsi" w:hAnsiTheme="minorHAnsi" w:cstheme="minorHAnsi"/>
                <w:iCs/>
                <w:sz w:val="18"/>
                <w:szCs w:val="16"/>
              </w:rPr>
              <w:t xml:space="preserve">[25/55-55 A // </w:t>
            </w:r>
            <w:r w:rsidRPr="00623966">
              <w:rPr>
                <w:rFonts w:asciiTheme="minorHAnsi" w:hAnsiTheme="minorHAnsi" w:cstheme="minorHAnsi"/>
                <w:iCs/>
                <w:sz w:val="18"/>
                <w:szCs w:val="16"/>
              </w:rPr>
              <w:br/>
            </w:r>
            <w:r w:rsidRPr="00623966">
              <w:rPr>
                <w:rFonts w:asciiTheme="minorHAnsi" w:hAnsiTheme="minorHAnsi" w:cstheme="minorHAnsi"/>
                <w:iCs/>
                <w:spacing w:val="-10"/>
                <w:sz w:val="18"/>
                <w:szCs w:val="16"/>
              </w:rPr>
              <w:t>PmB 25/45 VL]</w:t>
            </w:r>
          </w:p>
        </w:tc>
        <w:tc>
          <w:tcPr>
            <w:tcW w:w="1276" w:type="dxa"/>
            <w:vMerge w:val="restart"/>
            <w:tcBorders>
              <w:top w:val="single" w:sz="12" w:space="0" w:color="auto"/>
            </w:tcBorders>
            <w:tcMar>
              <w:left w:w="0" w:type="dxa"/>
              <w:right w:w="0" w:type="dxa"/>
            </w:tcMar>
            <w:vAlign w:val="center"/>
          </w:tcPr>
          <w:p w14:paraId="2AC0D1D4"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 xml:space="preserve">45/80-65 A </w:t>
            </w:r>
          </w:p>
        </w:tc>
        <w:tc>
          <w:tcPr>
            <w:tcW w:w="850" w:type="dxa"/>
            <w:vMerge w:val="restart"/>
            <w:tcBorders>
              <w:top w:val="single" w:sz="12" w:space="0" w:color="auto"/>
            </w:tcBorders>
            <w:shd w:val="clear" w:color="auto" w:fill="auto"/>
            <w:tcMar>
              <w:left w:w="0" w:type="dxa"/>
              <w:right w:w="0" w:type="dxa"/>
            </w:tcMar>
            <w:vAlign w:val="center"/>
          </w:tcPr>
          <w:p w14:paraId="423E7F6B"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65/105-70 A</w:t>
            </w:r>
          </w:p>
        </w:tc>
        <w:tc>
          <w:tcPr>
            <w:tcW w:w="1134" w:type="dxa"/>
            <w:vMerge w:val="restart"/>
            <w:tcBorders>
              <w:top w:val="single" w:sz="12" w:space="0" w:color="auto"/>
              <w:right w:val="single" w:sz="12" w:space="0" w:color="auto"/>
            </w:tcBorders>
            <w:shd w:val="clear" w:color="auto" w:fill="auto"/>
            <w:tcMar>
              <w:left w:w="0" w:type="dxa"/>
              <w:right w:w="0" w:type="dxa"/>
            </w:tcMar>
            <w:vAlign w:val="center"/>
          </w:tcPr>
          <w:p w14:paraId="72AAF7B2" w14:textId="77777777" w:rsidR="00623966" w:rsidRPr="00623966" w:rsidRDefault="00623966" w:rsidP="000C59A7">
            <w:pPr>
              <w:jc w:val="center"/>
              <w:rPr>
                <w:rFonts w:asciiTheme="minorHAnsi" w:hAnsiTheme="minorHAnsi" w:cstheme="minorHAnsi"/>
                <w:iCs/>
                <w:spacing w:val="-10"/>
                <w:sz w:val="18"/>
                <w:szCs w:val="16"/>
              </w:rPr>
            </w:pPr>
            <w:r w:rsidRPr="00623966">
              <w:rPr>
                <w:rFonts w:asciiTheme="minorHAnsi" w:hAnsiTheme="minorHAnsi" w:cstheme="minorHAnsi"/>
                <w:iCs/>
                <w:sz w:val="18"/>
                <w:szCs w:val="16"/>
              </w:rPr>
              <w:t>[45/80-50 A //</w:t>
            </w:r>
            <w:r w:rsidRPr="00623966">
              <w:rPr>
                <w:rFonts w:asciiTheme="minorHAnsi" w:hAnsiTheme="minorHAnsi" w:cstheme="minorHAnsi"/>
                <w:iCs/>
                <w:sz w:val="18"/>
                <w:szCs w:val="16"/>
              </w:rPr>
              <w:br/>
            </w:r>
            <w:r w:rsidRPr="00623966">
              <w:rPr>
                <w:rFonts w:asciiTheme="minorHAnsi" w:hAnsiTheme="minorHAnsi" w:cstheme="minorHAnsi"/>
                <w:iCs/>
                <w:spacing w:val="-10"/>
                <w:sz w:val="18"/>
                <w:szCs w:val="16"/>
              </w:rPr>
              <w:t>PmB 45/80 VL]</w:t>
            </w:r>
          </w:p>
        </w:tc>
      </w:tr>
      <w:tr w:rsidR="00623966" w:rsidRPr="00623966" w14:paraId="52B17919" w14:textId="77777777" w:rsidTr="000C59A7">
        <w:trPr>
          <w:trHeight w:val="1103"/>
        </w:trPr>
        <w:tc>
          <w:tcPr>
            <w:tcW w:w="978" w:type="dxa"/>
            <w:tcBorders>
              <w:top w:val="single" w:sz="4" w:space="0" w:color="auto"/>
              <w:left w:val="single" w:sz="12" w:space="0" w:color="auto"/>
              <w:right w:val="single" w:sz="12" w:space="0" w:color="auto"/>
            </w:tcBorders>
            <w:shd w:val="clear" w:color="auto" w:fill="auto"/>
            <w:noWrap/>
            <w:vAlign w:val="center"/>
            <w:hideMark/>
          </w:tcPr>
          <w:p w14:paraId="64AE0D4B" w14:textId="77777777" w:rsidR="00623966" w:rsidRPr="00623966" w:rsidRDefault="00623966" w:rsidP="000C59A7">
            <w:pPr>
              <w:rPr>
                <w:rFonts w:asciiTheme="minorHAnsi" w:hAnsiTheme="minorHAnsi" w:cstheme="minorHAnsi"/>
                <w:b/>
                <w:bCs/>
                <w:iCs/>
                <w:sz w:val="18"/>
                <w:szCs w:val="16"/>
              </w:rPr>
            </w:pPr>
            <w:r w:rsidRPr="00623966">
              <w:rPr>
                <w:rFonts w:asciiTheme="minorHAnsi" w:hAnsiTheme="minorHAnsi" w:cstheme="minorHAnsi"/>
                <w:b/>
                <w:bCs/>
                <w:iCs/>
                <w:sz w:val="18"/>
                <w:szCs w:val="16"/>
              </w:rPr>
              <w:t>Bk32</w:t>
            </w:r>
          </w:p>
        </w:tc>
        <w:tc>
          <w:tcPr>
            <w:tcW w:w="850" w:type="dxa"/>
            <w:vMerge/>
            <w:tcBorders>
              <w:left w:val="single" w:sz="12" w:space="0" w:color="auto"/>
            </w:tcBorders>
            <w:shd w:val="clear" w:color="auto" w:fill="auto"/>
            <w:tcMar>
              <w:left w:w="0" w:type="dxa"/>
              <w:right w:w="0" w:type="dxa"/>
            </w:tcMar>
            <w:vAlign w:val="center"/>
          </w:tcPr>
          <w:p w14:paraId="0440D21D" w14:textId="77777777" w:rsidR="00623966" w:rsidRPr="00623966" w:rsidRDefault="00623966" w:rsidP="000C59A7">
            <w:pPr>
              <w:jc w:val="center"/>
              <w:rPr>
                <w:rFonts w:asciiTheme="minorHAnsi" w:hAnsiTheme="minorHAnsi" w:cstheme="minorHAnsi"/>
                <w:iCs/>
                <w:sz w:val="18"/>
                <w:szCs w:val="16"/>
              </w:rPr>
            </w:pPr>
          </w:p>
        </w:tc>
        <w:tc>
          <w:tcPr>
            <w:tcW w:w="992" w:type="dxa"/>
            <w:vMerge/>
            <w:shd w:val="clear" w:color="auto" w:fill="auto"/>
            <w:tcMar>
              <w:left w:w="0" w:type="dxa"/>
              <w:right w:w="0" w:type="dxa"/>
            </w:tcMar>
            <w:vAlign w:val="center"/>
          </w:tcPr>
          <w:p w14:paraId="45C94A2C" w14:textId="77777777" w:rsidR="00623966" w:rsidRPr="00623966" w:rsidRDefault="00623966" w:rsidP="000C59A7">
            <w:pPr>
              <w:jc w:val="center"/>
              <w:rPr>
                <w:rFonts w:asciiTheme="minorHAnsi" w:hAnsiTheme="minorHAnsi" w:cstheme="minorHAnsi"/>
                <w:iCs/>
                <w:sz w:val="18"/>
                <w:szCs w:val="16"/>
              </w:rPr>
            </w:pPr>
          </w:p>
        </w:tc>
        <w:tc>
          <w:tcPr>
            <w:tcW w:w="851" w:type="dxa"/>
            <w:vMerge/>
            <w:shd w:val="clear" w:color="auto" w:fill="auto"/>
            <w:tcMar>
              <w:left w:w="0" w:type="dxa"/>
              <w:right w:w="0" w:type="dxa"/>
            </w:tcMar>
            <w:vAlign w:val="center"/>
          </w:tcPr>
          <w:p w14:paraId="562F5732" w14:textId="77777777" w:rsidR="00623966" w:rsidRPr="00623966" w:rsidRDefault="00623966" w:rsidP="000C59A7">
            <w:pPr>
              <w:jc w:val="center"/>
              <w:rPr>
                <w:rFonts w:asciiTheme="minorHAnsi" w:hAnsiTheme="minorHAnsi" w:cstheme="minorHAnsi"/>
                <w:iCs/>
                <w:sz w:val="18"/>
                <w:szCs w:val="16"/>
              </w:rPr>
            </w:pPr>
          </w:p>
        </w:tc>
        <w:tc>
          <w:tcPr>
            <w:tcW w:w="1134" w:type="dxa"/>
            <w:tcBorders>
              <w:top w:val="single" w:sz="4" w:space="0" w:color="auto"/>
              <w:right w:val="single" w:sz="4" w:space="0" w:color="auto"/>
            </w:tcBorders>
            <w:shd w:val="clear" w:color="auto" w:fill="auto"/>
            <w:tcMar>
              <w:left w:w="0" w:type="dxa"/>
              <w:right w:w="0" w:type="dxa"/>
            </w:tcMar>
            <w:vAlign w:val="center"/>
          </w:tcPr>
          <w:p w14:paraId="7130F180" w14:textId="77777777" w:rsidR="00623966" w:rsidRPr="00623966" w:rsidRDefault="00623966" w:rsidP="000C59A7">
            <w:pPr>
              <w:jc w:val="center"/>
              <w:rPr>
                <w:rFonts w:asciiTheme="minorHAnsi" w:hAnsiTheme="minorHAnsi" w:cstheme="minorHAnsi"/>
                <w:iCs/>
                <w:spacing w:val="-14"/>
                <w:sz w:val="18"/>
                <w:szCs w:val="16"/>
                <w:lang w:val="en-US"/>
              </w:rPr>
            </w:pPr>
            <w:r w:rsidRPr="00623966">
              <w:rPr>
                <w:rFonts w:asciiTheme="minorHAnsi" w:hAnsiTheme="minorHAnsi" w:cstheme="minorHAnsi"/>
                <w:iCs/>
                <w:sz w:val="18"/>
                <w:szCs w:val="16"/>
                <w:lang w:val="en-US"/>
              </w:rPr>
              <w:t xml:space="preserve">[25/55-55 A // </w:t>
            </w:r>
            <w:r w:rsidRPr="00623966">
              <w:rPr>
                <w:rFonts w:asciiTheme="minorHAnsi" w:hAnsiTheme="minorHAnsi" w:cstheme="minorHAnsi"/>
                <w:iCs/>
                <w:sz w:val="18"/>
                <w:szCs w:val="16"/>
                <w:lang w:val="en-US"/>
              </w:rPr>
              <w:br/>
            </w:r>
            <w:r w:rsidRPr="00623966">
              <w:rPr>
                <w:rFonts w:asciiTheme="minorHAnsi" w:hAnsiTheme="minorHAnsi" w:cstheme="minorHAnsi"/>
                <w:iCs/>
                <w:spacing w:val="-10"/>
                <w:sz w:val="18"/>
                <w:szCs w:val="16"/>
                <w:lang w:val="en-US"/>
              </w:rPr>
              <w:t>PmB 25/45 VL]</w:t>
            </w:r>
            <w:r w:rsidRPr="00623966">
              <w:rPr>
                <w:rFonts w:asciiTheme="minorHAnsi" w:hAnsiTheme="minorHAnsi" w:cstheme="minorHAnsi"/>
                <w:iCs/>
                <w:spacing w:val="-10"/>
                <w:sz w:val="18"/>
                <w:szCs w:val="16"/>
                <w:lang w:val="en-US"/>
              </w:rPr>
              <w:br/>
            </w:r>
            <w:r w:rsidRPr="00623966">
              <w:rPr>
                <w:rFonts w:asciiTheme="minorHAnsi" w:hAnsiTheme="minorHAnsi" w:cstheme="minorHAnsi"/>
                <w:iCs/>
                <w:spacing w:val="-10"/>
                <w:sz w:val="18"/>
                <w:szCs w:val="16"/>
                <w:lang w:val="en-US"/>
              </w:rPr>
              <w:br/>
            </w:r>
            <w:r w:rsidRPr="00623966">
              <w:rPr>
                <w:rFonts w:asciiTheme="minorHAnsi" w:hAnsiTheme="minorHAnsi" w:cstheme="minorHAnsi"/>
                <w:iCs/>
                <w:sz w:val="18"/>
                <w:szCs w:val="16"/>
                <w:lang w:val="en-US"/>
              </w:rPr>
              <w:t xml:space="preserve">[10/40-65 A // </w:t>
            </w:r>
            <w:r w:rsidRPr="00623966">
              <w:rPr>
                <w:rFonts w:asciiTheme="minorHAnsi" w:hAnsiTheme="minorHAnsi" w:cstheme="minorHAnsi"/>
                <w:iCs/>
                <w:sz w:val="18"/>
                <w:szCs w:val="16"/>
                <w:lang w:val="en-US"/>
              </w:rPr>
              <w:br/>
            </w:r>
            <w:r w:rsidRPr="00623966">
              <w:rPr>
                <w:rFonts w:asciiTheme="minorHAnsi" w:hAnsiTheme="minorHAnsi" w:cstheme="minorHAnsi"/>
                <w:iCs/>
                <w:spacing w:val="-14"/>
                <w:sz w:val="18"/>
                <w:szCs w:val="16"/>
                <w:lang w:val="en-US"/>
              </w:rPr>
              <w:t xml:space="preserve">PmB 10/25 VL]  </w:t>
            </w:r>
            <w:r w:rsidRPr="00623966">
              <w:rPr>
                <w:rFonts w:asciiTheme="minorHAnsi" w:hAnsiTheme="minorHAnsi" w:cstheme="minorHAnsi"/>
                <w:iCs/>
                <w:spacing w:val="-14"/>
                <w:sz w:val="18"/>
                <w:szCs w:val="16"/>
                <w:vertAlign w:val="superscript"/>
                <w:lang w:val="en-US"/>
              </w:rPr>
              <w:t>3)</w:t>
            </w:r>
          </w:p>
        </w:tc>
        <w:tc>
          <w:tcPr>
            <w:tcW w:w="1134" w:type="dxa"/>
            <w:vMerge/>
            <w:tcBorders>
              <w:left w:val="single" w:sz="4" w:space="0" w:color="auto"/>
              <w:bottom w:val="single" w:sz="4" w:space="0" w:color="auto"/>
            </w:tcBorders>
            <w:shd w:val="clear" w:color="auto" w:fill="auto"/>
            <w:tcMar>
              <w:left w:w="0" w:type="dxa"/>
              <w:right w:w="0" w:type="dxa"/>
            </w:tcMar>
            <w:vAlign w:val="center"/>
          </w:tcPr>
          <w:p w14:paraId="7DADC19E" w14:textId="77777777" w:rsidR="00623966" w:rsidRPr="00623966" w:rsidRDefault="00623966" w:rsidP="000C59A7">
            <w:pPr>
              <w:jc w:val="center"/>
              <w:rPr>
                <w:rFonts w:asciiTheme="minorHAnsi" w:hAnsiTheme="minorHAnsi" w:cstheme="minorHAnsi"/>
                <w:iCs/>
                <w:sz w:val="18"/>
                <w:szCs w:val="16"/>
                <w:lang w:val="en-US"/>
              </w:rPr>
            </w:pPr>
          </w:p>
        </w:tc>
        <w:tc>
          <w:tcPr>
            <w:tcW w:w="1276" w:type="dxa"/>
            <w:vMerge/>
            <w:tcMar>
              <w:left w:w="0" w:type="dxa"/>
              <w:right w:w="0" w:type="dxa"/>
            </w:tcMar>
            <w:vAlign w:val="center"/>
          </w:tcPr>
          <w:p w14:paraId="0DE9D000" w14:textId="77777777" w:rsidR="00623966" w:rsidRPr="00623966" w:rsidRDefault="00623966" w:rsidP="000C59A7">
            <w:pPr>
              <w:jc w:val="center"/>
              <w:rPr>
                <w:rFonts w:asciiTheme="minorHAnsi" w:hAnsiTheme="minorHAnsi" w:cstheme="minorHAnsi"/>
                <w:iCs/>
                <w:sz w:val="18"/>
                <w:szCs w:val="16"/>
                <w:lang w:val="en-US"/>
              </w:rPr>
            </w:pPr>
          </w:p>
        </w:tc>
        <w:tc>
          <w:tcPr>
            <w:tcW w:w="850" w:type="dxa"/>
            <w:vMerge/>
            <w:shd w:val="clear" w:color="auto" w:fill="auto"/>
            <w:tcMar>
              <w:left w:w="0" w:type="dxa"/>
              <w:right w:w="0" w:type="dxa"/>
            </w:tcMar>
            <w:vAlign w:val="center"/>
          </w:tcPr>
          <w:p w14:paraId="5DDD3E61" w14:textId="77777777" w:rsidR="00623966" w:rsidRPr="00623966" w:rsidRDefault="00623966" w:rsidP="000C59A7">
            <w:pPr>
              <w:jc w:val="center"/>
              <w:rPr>
                <w:rFonts w:asciiTheme="minorHAnsi" w:hAnsiTheme="minorHAnsi" w:cstheme="minorHAnsi"/>
                <w:iCs/>
                <w:strike/>
                <w:sz w:val="18"/>
                <w:szCs w:val="16"/>
                <w:lang w:val="en-US"/>
              </w:rPr>
            </w:pPr>
          </w:p>
        </w:tc>
        <w:tc>
          <w:tcPr>
            <w:tcW w:w="1134" w:type="dxa"/>
            <w:vMerge/>
            <w:tcBorders>
              <w:right w:val="single" w:sz="12" w:space="0" w:color="auto"/>
            </w:tcBorders>
            <w:shd w:val="clear" w:color="auto" w:fill="auto"/>
            <w:tcMar>
              <w:left w:w="0" w:type="dxa"/>
              <w:right w:w="0" w:type="dxa"/>
            </w:tcMar>
            <w:vAlign w:val="center"/>
            <w:hideMark/>
          </w:tcPr>
          <w:p w14:paraId="0BAEF9CA" w14:textId="77777777" w:rsidR="00623966" w:rsidRPr="00623966" w:rsidRDefault="00623966" w:rsidP="000C59A7">
            <w:pPr>
              <w:jc w:val="center"/>
              <w:rPr>
                <w:rFonts w:asciiTheme="minorHAnsi" w:hAnsiTheme="minorHAnsi" w:cstheme="minorHAnsi"/>
                <w:iCs/>
                <w:sz w:val="18"/>
                <w:szCs w:val="16"/>
                <w:lang w:val="en-US"/>
              </w:rPr>
            </w:pPr>
          </w:p>
        </w:tc>
      </w:tr>
      <w:tr w:rsidR="00623966" w:rsidRPr="00623966" w14:paraId="21E21AD4" w14:textId="77777777" w:rsidTr="000C59A7">
        <w:trPr>
          <w:trHeight w:val="144"/>
        </w:trPr>
        <w:tc>
          <w:tcPr>
            <w:tcW w:w="978" w:type="dxa"/>
            <w:tcBorders>
              <w:left w:val="single" w:sz="12" w:space="0" w:color="auto"/>
              <w:right w:val="single" w:sz="12" w:space="0" w:color="auto"/>
            </w:tcBorders>
            <w:shd w:val="clear" w:color="auto" w:fill="auto"/>
            <w:noWrap/>
            <w:vAlign w:val="center"/>
            <w:hideMark/>
          </w:tcPr>
          <w:p w14:paraId="7D7F8F31" w14:textId="77777777" w:rsidR="00623966" w:rsidRPr="00623966" w:rsidRDefault="00623966" w:rsidP="000C59A7">
            <w:pPr>
              <w:rPr>
                <w:rFonts w:asciiTheme="minorHAnsi" w:hAnsiTheme="minorHAnsi" w:cstheme="minorHAnsi"/>
                <w:b/>
                <w:bCs/>
                <w:iCs/>
                <w:sz w:val="18"/>
                <w:szCs w:val="16"/>
              </w:rPr>
            </w:pPr>
            <w:r w:rsidRPr="00623966">
              <w:rPr>
                <w:rFonts w:asciiTheme="minorHAnsi" w:hAnsiTheme="minorHAnsi" w:cstheme="minorHAnsi"/>
                <w:b/>
                <w:bCs/>
                <w:iCs/>
                <w:sz w:val="18"/>
                <w:szCs w:val="16"/>
              </w:rPr>
              <w:t>Bk10</w:t>
            </w:r>
          </w:p>
        </w:tc>
        <w:tc>
          <w:tcPr>
            <w:tcW w:w="850" w:type="dxa"/>
            <w:vMerge/>
            <w:tcBorders>
              <w:left w:val="single" w:sz="12" w:space="0" w:color="auto"/>
            </w:tcBorders>
            <w:shd w:val="clear" w:color="auto" w:fill="auto"/>
            <w:tcMar>
              <w:left w:w="0" w:type="dxa"/>
              <w:right w:w="0" w:type="dxa"/>
            </w:tcMar>
            <w:vAlign w:val="center"/>
          </w:tcPr>
          <w:p w14:paraId="21A54636" w14:textId="77777777" w:rsidR="00623966" w:rsidRPr="00623966" w:rsidRDefault="00623966" w:rsidP="000C59A7">
            <w:pPr>
              <w:jc w:val="center"/>
              <w:rPr>
                <w:rFonts w:asciiTheme="minorHAnsi" w:hAnsiTheme="minorHAnsi" w:cstheme="minorHAnsi"/>
                <w:iCs/>
                <w:sz w:val="18"/>
                <w:szCs w:val="16"/>
              </w:rPr>
            </w:pPr>
          </w:p>
        </w:tc>
        <w:tc>
          <w:tcPr>
            <w:tcW w:w="992" w:type="dxa"/>
            <w:vMerge/>
            <w:tcMar>
              <w:left w:w="0" w:type="dxa"/>
              <w:right w:w="0" w:type="dxa"/>
            </w:tcMar>
            <w:vAlign w:val="center"/>
          </w:tcPr>
          <w:p w14:paraId="5C833F63" w14:textId="77777777" w:rsidR="00623966" w:rsidRPr="00623966" w:rsidRDefault="00623966" w:rsidP="000C59A7">
            <w:pPr>
              <w:jc w:val="center"/>
              <w:rPr>
                <w:rFonts w:asciiTheme="minorHAnsi" w:hAnsiTheme="minorHAnsi" w:cstheme="minorHAnsi"/>
                <w:iCs/>
                <w:spacing w:val="-14"/>
                <w:sz w:val="18"/>
                <w:szCs w:val="16"/>
              </w:rPr>
            </w:pPr>
          </w:p>
        </w:tc>
        <w:tc>
          <w:tcPr>
            <w:tcW w:w="851" w:type="dxa"/>
            <w:vMerge/>
            <w:tcMar>
              <w:left w:w="0" w:type="dxa"/>
              <w:right w:w="0" w:type="dxa"/>
            </w:tcMar>
            <w:vAlign w:val="center"/>
          </w:tcPr>
          <w:p w14:paraId="32239487" w14:textId="77777777" w:rsidR="00623966" w:rsidRPr="00623966" w:rsidRDefault="00623966" w:rsidP="000C59A7">
            <w:pPr>
              <w:jc w:val="center"/>
              <w:rPr>
                <w:rFonts w:asciiTheme="minorHAnsi" w:hAnsiTheme="minorHAnsi" w:cstheme="minorHAnsi"/>
                <w:iCs/>
                <w:sz w:val="18"/>
                <w:szCs w:val="16"/>
              </w:rPr>
            </w:pPr>
          </w:p>
        </w:tc>
        <w:tc>
          <w:tcPr>
            <w:tcW w:w="1134" w:type="dxa"/>
            <w:vMerge w:val="restart"/>
            <w:tcBorders>
              <w:right w:val="single" w:sz="4" w:space="0" w:color="auto"/>
            </w:tcBorders>
            <w:shd w:val="clear" w:color="auto" w:fill="auto"/>
            <w:tcMar>
              <w:left w:w="0" w:type="dxa"/>
              <w:right w:w="0" w:type="dxa"/>
            </w:tcMar>
            <w:vAlign w:val="center"/>
          </w:tcPr>
          <w:p w14:paraId="1A05D789" w14:textId="77777777" w:rsidR="00623966" w:rsidRPr="00623966" w:rsidRDefault="00623966" w:rsidP="000C59A7">
            <w:pPr>
              <w:jc w:val="center"/>
              <w:rPr>
                <w:rFonts w:asciiTheme="minorHAnsi" w:hAnsiTheme="minorHAnsi" w:cstheme="minorHAnsi"/>
                <w:iCs/>
                <w:spacing w:val="-10"/>
                <w:sz w:val="18"/>
                <w:szCs w:val="16"/>
                <w:lang w:val="en-US"/>
              </w:rPr>
            </w:pPr>
            <w:r w:rsidRPr="00623966">
              <w:rPr>
                <w:rFonts w:asciiTheme="minorHAnsi" w:hAnsiTheme="minorHAnsi" w:cstheme="minorHAnsi"/>
                <w:iCs/>
                <w:sz w:val="18"/>
                <w:szCs w:val="16"/>
                <w:lang w:val="en-US"/>
              </w:rPr>
              <w:t xml:space="preserve">[25/55-55 A // </w:t>
            </w:r>
            <w:r w:rsidRPr="00623966">
              <w:rPr>
                <w:rFonts w:asciiTheme="minorHAnsi" w:hAnsiTheme="minorHAnsi" w:cstheme="minorHAnsi"/>
                <w:iCs/>
                <w:sz w:val="18"/>
                <w:szCs w:val="16"/>
                <w:lang w:val="en-US"/>
              </w:rPr>
              <w:br/>
            </w:r>
            <w:r w:rsidRPr="00623966">
              <w:rPr>
                <w:rFonts w:asciiTheme="minorHAnsi" w:hAnsiTheme="minorHAnsi" w:cstheme="minorHAnsi"/>
                <w:iCs/>
                <w:spacing w:val="-10"/>
                <w:sz w:val="18"/>
                <w:szCs w:val="16"/>
                <w:lang w:val="en-US"/>
              </w:rPr>
              <w:t>PmB 25/45 VL]</w:t>
            </w:r>
          </w:p>
          <w:p w14:paraId="6D2A6A19" w14:textId="77777777" w:rsidR="00623966" w:rsidRPr="00623966" w:rsidRDefault="00623966" w:rsidP="000C59A7">
            <w:pPr>
              <w:jc w:val="center"/>
              <w:rPr>
                <w:rFonts w:asciiTheme="minorHAnsi" w:hAnsiTheme="minorHAnsi" w:cstheme="minorHAnsi"/>
                <w:iCs/>
                <w:spacing w:val="-10"/>
                <w:sz w:val="18"/>
                <w:szCs w:val="16"/>
                <w:lang w:val="en-US"/>
              </w:rPr>
            </w:pPr>
          </w:p>
          <w:p w14:paraId="0F353E4A" w14:textId="77777777" w:rsidR="00623966" w:rsidRPr="00623966" w:rsidRDefault="00623966" w:rsidP="000C59A7">
            <w:pPr>
              <w:jc w:val="center"/>
              <w:rPr>
                <w:rFonts w:asciiTheme="minorHAnsi" w:hAnsiTheme="minorHAnsi" w:cstheme="minorHAnsi"/>
                <w:spacing w:val="-14"/>
                <w:sz w:val="18"/>
                <w:vertAlign w:val="superscript"/>
              </w:rPr>
            </w:pPr>
            <w:r w:rsidRPr="00623966">
              <w:rPr>
                <w:rFonts w:asciiTheme="minorHAnsi" w:hAnsiTheme="minorHAnsi" w:cstheme="minorHAnsi"/>
                <w:sz w:val="18"/>
              </w:rPr>
              <w:t xml:space="preserve">[10/40-65 A // </w:t>
            </w:r>
            <w:r w:rsidRPr="00623966">
              <w:rPr>
                <w:rFonts w:asciiTheme="minorHAnsi" w:hAnsiTheme="minorHAnsi" w:cstheme="minorHAnsi"/>
                <w:sz w:val="18"/>
              </w:rPr>
              <w:br/>
            </w:r>
            <w:r w:rsidRPr="00623966">
              <w:rPr>
                <w:rFonts w:asciiTheme="minorHAnsi" w:hAnsiTheme="minorHAnsi" w:cstheme="minorHAnsi"/>
                <w:spacing w:val="-14"/>
                <w:sz w:val="18"/>
              </w:rPr>
              <w:t xml:space="preserve">PmB 10/25 VL]  </w:t>
            </w:r>
            <w:r w:rsidRPr="00623966">
              <w:rPr>
                <w:rFonts w:asciiTheme="minorHAnsi" w:hAnsiTheme="minorHAnsi" w:cstheme="minorHAnsi"/>
                <w:spacing w:val="-14"/>
                <w:sz w:val="18"/>
                <w:vertAlign w:val="superscript"/>
              </w:rPr>
              <w:t>3)</w:t>
            </w:r>
          </w:p>
        </w:tc>
        <w:tc>
          <w:tcPr>
            <w:tcW w:w="1134" w:type="dxa"/>
            <w:vMerge w:val="restart"/>
            <w:tcBorders>
              <w:top w:val="single" w:sz="4" w:space="0" w:color="auto"/>
              <w:left w:val="single" w:sz="4" w:space="0" w:color="auto"/>
            </w:tcBorders>
            <w:shd w:val="clear" w:color="auto" w:fill="auto"/>
            <w:tcMar>
              <w:left w:w="0" w:type="dxa"/>
              <w:right w:w="0" w:type="dxa"/>
            </w:tcMar>
            <w:vAlign w:val="center"/>
          </w:tcPr>
          <w:p w14:paraId="08A36471" w14:textId="77777777" w:rsidR="00623966" w:rsidRPr="00623966" w:rsidRDefault="00623966" w:rsidP="000C59A7">
            <w:pPr>
              <w:jc w:val="center"/>
              <w:rPr>
                <w:rFonts w:asciiTheme="minorHAnsi" w:hAnsiTheme="minorHAnsi" w:cstheme="minorHAnsi"/>
                <w:iCs/>
                <w:spacing w:val="-10"/>
                <w:sz w:val="18"/>
                <w:szCs w:val="16"/>
                <w:lang w:val="en-US"/>
              </w:rPr>
            </w:pPr>
            <w:r w:rsidRPr="00623966">
              <w:rPr>
                <w:rFonts w:asciiTheme="minorHAnsi" w:hAnsiTheme="minorHAnsi" w:cstheme="minorHAnsi"/>
                <w:iCs/>
                <w:sz w:val="18"/>
                <w:szCs w:val="16"/>
                <w:lang w:val="en-US"/>
              </w:rPr>
              <w:t xml:space="preserve">[25/55-55 A // </w:t>
            </w:r>
            <w:r w:rsidRPr="00623966">
              <w:rPr>
                <w:rFonts w:asciiTheme="minorHAnsi" w:hAnsiTheme="minorHAnsi" w:cstheme="minorHAnsi"/>
                <w:iCs/>
                <w:sz w:val="18"/>
                <w:szCs w:val="16"/>
                <w:lang w:val="en-US"/>
              </w:rPr>
              <w:br/>
            </w:r>
            <w:r w:rsidRPr="00623966">
              <w:rPr>
                <w:rFonts w:asciiTheme="minorHAnsi" w:hAnsiTheme="minorHAnsi" w:cstheme="minorHAnsi"/>
                <w:iCs/>
                <w:spacing w:val="-10"/>
                <w:sz w:val="18"/>
                <w:szCs w:val="16"/>
                <w:lang w:val="en-US"/>
              </w:rPr>
              <w:t>PmB 25/45 VL]</w:t>
            </w:r>
          </w:p>
          <w:p w14:paraId="7F51086E" w14:textId="77777777" w:rsidR="00623966" w:rsidRPr="00623966" w:rsidRDefault="00623966" w:rsidP="000C59A7">
            <w:pPr>
              <w:jc w:val="center"/>
              <w:rPr>
                <w:rFonts w:asciiTheme="minorHAnsi" w:hAnsiTheme="minorHAnsi" w:cstheme="minorHAnsi"/>
                <w:iCs/>
                <w:spacing w:val="-10"/>
                <w:sz w:val="18"/>
                <w:szCs w:val="16"/>
                <w:lang w:val="en-US"/>
              </w:rPr>
            </w:pPr>
          </w:p>
          <w:p w14:paraId="62BD6BCE" w14:textId="77777777" w:rsidR="00623966" w:rsidRPr="00623966" w:rsidRDefault="00623966" w:rsidP="000C59A7">
            <w:pPr>
              <w:jc w:val="center"/>
              <w:rPr>
                <w:rFonts w:asciiTheme="minorHAnsi" w:hAnsiTheme="minorHAnsi" w:cstheme="minorHAnsi"/>
                <w:iCs/>
                <w:spacing w:val="-18"/>
                <w:sz w:val="18"/>
                <w:szCs w:val="16"/>
                <w:lang w:val="en-US"/>
              </w:rPr>
            </w:pPr>
            <w:r w:rsidRPr="00623966">
              <w:rPr>
                <w:rFonts w:asciiTheme="minorHAnsi" w:hAnsiTheme="minorHAnsi" w:cstheme="minorHAnsi"/>
                <w:iCs/>
                <w:sz w:val="18"/>
                <w:szCs w:val="16"/>
                <w:lang w:val="en-US"/>
              </w:rPr>
              <w:t xml:space="preserve">[45/80-50 A // </w:t>
            </w:r>
            <w:r w:rsidRPr="00623966">
              <w:rPr>
                <w:rFonts w:asciiTheme="minorHAnsi" w:hAnsiTheme="minorHAnsi" w:cstheme="minorHAnsi"/>
                <w:iCs/>
                <w:sz w:val="18"/>
                <w:szCs w:val="16"/>
                <w:lang w:val="en-US"/>
              </w:rPr>
              <w:br/>
            </w:r>
            <w:r w:rsidRPr="00623966">
              <w:rPr>
                <w:rFonts w:asciiTheme="minorHAnsi" w:hAnsiTheme="minorHAnsi" w:cstheme="minorHAnsi"/>
                <w:iCs/>
                <w:spacing w:val="-18"/>
                <w:sz w:val="18"/>
                <w:szCs w:val="16"/>
                <w:lang w:val="en-US"/>
              </w:rPr>
              <w:t xml:space="preserve">PmB  45/80 VL ]  </w:t>
            </w:r>
            <w:r w:rsidRPr="00623966">
              <w:rPr>
                <w:rFonts w:asciiTheme="minorHAnsi" w:hAnsiTheme="minorHAnsi" w:cstheme="minorHAnsi"/>
                <w:iCs/>
                <w:spacing w:val="-18"/>
                <w:sz w:val="18"/>
                <w:szCs w:val="16"/>
                <w:vertAlign w:val="superscript"/>
                <w:lang w:val="en-US"/>
              </w:rPr>
              <w:t>2)</w:t>
            </w:r>
          </w:p>
        </w:tc>
        <w:tc>
          <w:tcPr>
            <w:tcW w:w="1276" w:type="dxa"/>
            <w:vMerge/>
            <w:tcMar>
              <w:left w:w="0" w:type="dxa"/>
              <w:right w:w="0" w:type="dxa"/>
            </w:tcMar>
            <w:vAlign w:val="center"/>
          </w:tcPr>
          <w:p w14:paraId="17DDA3D1" w14:textId="77777777" w:rsidR="00623966" w:rsidRPr="00623966" w:rsidRDefault="00623966" w:rsidP="000C59A7">
            <w:pPr>
              <w:jc w:val="center"/>
              <w:rPr>
                <w:rFonts w:asciiTheme="minorHAnsi" w:hAnsiTheme="minorHAnsi" w:cstheme="minorHAnsi"/>
                <w:iCs/>
                <w:sz w:val="18"/>
                <w:szCs w:val="16"/>
                <w:lang w:val="en-US"/>
              </w:rPr>
            </w:pPr>
          </w:p>
        </w:tc>
        <w:tc>
          <w:tcPr>
            <w:tcW w:w="850" w:type="dxa"/>
            <w:vMerge w:val="restart"/>
            <w:shd w:val="clear" w:color="auto" w:fill="auto"/>
            <w:tcMar>
              <w:left w:w="0" w:type="dxa"/>
              <w:right w:w="0" w:type="dxa"/>
            </w:tcMar>
            <w:vAlign w:val="center"/>
          </w:tcPr>
          <w:p w14:paraId="2CE24492"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w:t>
            </w:r>
          </w:p>
        </w:tc>
        <w:tc>
          <w:tcPr>
            <w:tcW w:w="1134" w:type="dxa"/>
            <w:vMerge/>
            <w:tcBorders>
              <w:right w:val="single" w:sz="12" w:space="0" w:color="auto"/>
            </w:tcBorders>
            <w:tcMar>
              <w:left w:w="0" w:type="dxa"/>
              <w:right w:w="0" w:type="dxa"/>
            </w:tcMar>
            <w:vAlign w:val="center"/>
            <w:hideMark/>
          </w:tcPr>
          <w:p w14:paraId="7F6D5EFD" w14:textId="77777777" w:rsidR="00623966" w:rsidRPr="00623966" w:rsidRDefault="00623966" w:rsidP="000C59A7">
            <w:pPr>
              <w:jc w:val="center"/>
              <w:rPr>
                <w:rFonts w:asciiTheme="minorHAnsi" w:hAnsiTheme="minorHAnsi" w:cstheme="minorHAnsi"/>
                <w:iCs/>
                <w:sz w:val="18"/>
                <w:szCs w:val="16"/>
              </w:rPr>
            </w:pPr>
          </w:p>
        </w:tc>
      </w:tr>
      <w:tr w:rsidR="00623966" w:rsidRPr="00623966" w14:paraId="6D10A883" w14:textId="77777777" w:rsidTr="000C59A7">
        <w:trPr>
          <w:trHeight w:val="908"/>
        </w:trPr>
        <w:tc>
          <w:tcPr>
            <w:tcW w:w="978" w:type="dxa"/>
            <w:tcBorders>
              <w:left w:val="single" w:sz="12" w:space="0" w:color="auto"/>
              <w:right w:val="single" w:sz="12" w:space="0" w:color="auto"/>
            </w:tcBorders>
            <w:shd w:val="clear" w:color="auto" w:fill="auto"/>
            <w:noWrap/>
            <w:vAlign w:val="center"/>
            <w:hideMark/>
          </w:tcPr>
          <w:p w14:paraId="7A2C07DC" w14:textId="77777777" w:rsidR="00623966" w:rsidRPr="00623966" w:rsidRDefault="00623966" w:rsidP="000C59A7">
            <w:pPr>
              <w:rPr>
                <w:rFonts w:asciiTheme="minorHAnsi" w:hAnsiTheme="minorHAnsi" w:cstheme="minorHAnsi"/>
                <w:b/>
                <w:bCs/>
                <w:iCs/>
                <w:sz w:val="18"/>
                <w:szCs w:val="16"/>
              </w:rPr>
            </w:pPr>
            <w:r w:rsidRPr="00623966">
              <w:rPr>
                <w:rFonts w:asciiTheme="minorHAnsi" w:hAnsiTheme="minorHAnsi" w:cstheme="minorHAnsi"/>
                <w:b/>
                <w:bCs/>
                <w:iCs/>
                <w:sz w:val="18"/>
                <w:szCs w:val="16"/>
              </w:rPr>
              <w:t>Bk3,2</w:t>
            </w:r>
          </w:p>
        </w:tc>
        <w:tc>
          <w:tcPr>
            <w:tcW w:w="850" w:type="dxa"/>
            <w:vMerge/>
            <w:tcBorders>
              <w:left w:val="single" w:sz="12" w:space="0" w:color="auto"/>
            </w:tcBorders>
            <w:shd w:val="clear" w:color="auto" w:fill="auto"/>
            <w:tcMar>
              <w:left w:w="0" w:type="dxa"/>
              <w:right w:w="0" w:type="dxa"/>
            </w:tcMar>
            <w:vAlign w:val="center"/>
          </w:tcPr>
          <w:p w14:paraId="063682C1" w14:textId="77777777" w:rsidR="00623966" w:rsidRPr="00623966" w:rsidRDefault="00623966" w:rsidP="000C59A7">
            <w:pPr>
              <w:jc w:val="center"/>
              <w:rPr>
                <w:rFonts w:asciiTheme="minorHAnsi" w:hAnsiTheme="minorHAnsi" w:cstheme="minorHAnsi"/>
                <w:iCs/>
                <w:sz w:val="18"/>
                <w:szCs w:val="16"/>
              </w:rPr>
            </w:pPr>
          </w:p>
        </w:tc>
        <w:tc>
          <w:tcPr>
            <w:tcW w:w="992" w:type="dxa"/>
            <w:vMerge/>
            <w:shd w:val="clear" w:color="auto" w:fill="auto"/>
            <w:tcMar>
              <w:left w:w="0" w:type="dxa"/>
              <w:right w:w="0" w:type="dxa"/>
            </w:tcMar>
            <w:vAlign w:val="center"/>
          </w:tcPr>
          <w:p w14:paraId="7442D517" w14:textId="77777777" w:rsidR="00623966" w:rsidRPr="00623966" w:rsidRDefault="00623966" w:rsidP="000C59A7">
            <w:pPr>
              <w:jc w:val="center"/>
              <w:rPr>
                <w:rFonts w:asciiTheme="minorHAnsi" w:hAnsiTheme="minorHAnsi" w:cstheme="minorHAnsi"/>
                <w:iCs/>
                <w:sz w:val="18"/>
                <w:szCs w:val="16"/>
              </w:rPr>
            </w:pPr>
          </w:p>
        </w:tc>
        <w:tc>
          <w:tcPr>
            <w:tcW w:w="851" w:type="dxa"/>
            <w:vMerge/>
            <w:tcMar>
              <w:left w:w="0" w:type="dxa"/>
              <w:right w:w="0" w:type="dxa"/>
            </w:tcMar>
            <w:vAlign w:val="center"/>
          </w:tcPr>
          <w:p w14:paraId="42F5CF49" w14:textId="77777777" w:rsidR="00623966" w:rsidRPr="00623966" w:rsidRDefault="00623966" w:rsidP="000C59A7">
            <w:pPr>
              <w:jc w:val="center"/>
              <w:rPr>
                <w:rFonts w:asciiTheme="minorHAnsi" w:hAnsiTheme="minorHAnsi" w:cstheme="minorHAnsi"/>
                <w:iCs/>
                <w:sz w:val="18"/>
                <w:szCs w:val="16"/>
              </w:rPr>
            </w:pPr>
          </w:p>
        </w:tc>
        <w:tc>
          <w:tcPr>
            <w:tcW w:w="1134" w:type="dxa"/>
            <w:vMerge/>
            <w:tcBorders>
              <w:right w:val="single" w:sz="4" w:space="0" w:color="auto"/>
            </w:tcBorders>
            <w:shd w:val="clear" w:color="auto" w:fill="auto"/>
            <w:tcMar>
              <w:left w:w="0" w:type="dxa"/>
              <w:right w:w="0" w:type="dxa"/>
            </w:tcMar>
            <w:vAlign w:val="center"/>
          </w:tcPr>
          <w:p w14:paraId="6B1E0E24" w14:textId="77777777" w:rsidR="00623966" w:rsidRPr="00623966" w:rsidRDefault="00623966" w:rsidP="000C59A7">
            <w:pPr>
              <w:jc w:val="center"/>
              <w:rPr>
                <w:rFonts w:asciiTheme="minorHAnsi" w:hAnsiTheme="minorHAnsi" w:cstheme="minorHAnsi"/>
                <w:iCs/>
                <w:sz w:val="18"/>
                <w:szCs w:val="16"/>
              </w:rPr>
            </w:pPr>
          </w:p>
        </w:tc>
        <w:tc>
          <w:tcPr>
            <w:tcW w:w="1134" w:type="dxa"/>
            <w:vMerge/>
            <w:tcBorders>
              <w:left w:val="single" w:sz="4" w:space="0" w:color="auto"/>
            </w:tcBorders>
            <w:shd w:val="clear" w:color="auto" w:fill="auto"/>
            <w:tcMar>
              <w:left w:w="0" w:type="dxa"/>
              <w:right w:w="0" w:type="dxa"/>
            </w:tcMar>
            <w:vAlign w:val="center"/>
          </w:tcPr>
          <w:p w14:paraId="7B11671F" w14:textId="77777777" w:rsidR="00623966" w:rsidRPr="00623966" w:rsidRDefault="00623966" w:rsidP="000C59A7">
            <w:pPr>
              <w:jc w:val="center"/>
              <w:rPr>
                <w:rFonts w:asciiTheme="minorHAnsi" w:hAnsiTheme="minorHAnsi" w:cstheme="minorHAnsi"/>
                <w:iCs/>
                <w:sz w:val="18"/>
                <w:szCs w:val="16"/>
              </w:rPr>
            </w:pPr>
          </w:p>
        </w:tc>
        <w:tc>
          <w:tcPr>
            <w:tcW w:w="1276" w:type="dxa"/>
            <w:vMerge/>
            <w:tcMar>
              <w:left w:w="0" w:type="dxa"/>
              <w:right w:w="0" w:type="dxa"/>
            </w:tcMar>
            <w:vAlign w:val="center"/>
          </w:tcPr>
          <w:p w14:paraId="65AE0DC4" w14:textId="77777777" w:rsidR="00623966" w:rsidRPr="00623966" w:rsidRDefault="00623966" w:rsidP="000C59A7">
            <w:pPr>
              <w:jc w:val="center"/>
              <w:rPr>
                <w:rFonts w:asciiTheme="minorHAnsi" w:hAnsiTheme="minorHAnsi" w:cstheme="minorHAnsi"/>
                <w:iCs/>
                <w:sz w:val="18"/>
                <w:szCs w:val="16"/>
              </w:rPr>
            </w:pPr>
          </w:p>
        </w:tc>
        <w:tc>
          <w:tcPr>
            <w:tcW w:w="850" w:type="dxa"/>
            <w:vMerge/>
            <w:shd w:val="clear" w:color="auto" w:fill="auto"/>
            <w:tcMar>
              <w:left w:w="0" w:type="dxa"/>
              <w:right w:w="0" w:type="dxa"/>
            </w:tcMar>
            <w:vAlign w:val="center"/>
          </w:tcPr>
          <w:p w14:paraId="6152FBA2" w14:textId="77777777" w:rsidR="00623966" w:rsidRPr="00623966" w:rsidRDefault="00623966" w:rsidP="000C59A7">
            <w:pPr>
              <w:jc w:val="center"/>
              <w:rPr>
                <w:rFonts w:asciiTheme="minorHAnsi" w:hAnsiTheme="minorHAnsi" w:cstheme="minorHAnsi"/>
                <w:iCs/>
                <w:sz w:val="18"/>
                <w:szCs w:val="16"/>
              </w:rPr>
            </w:pPr>
          </w:p>
        </w:tc>
        <w:tc>
          <w:tcPr>
            <w:tcW w:w="1134" w:type="dxa"/>
            <w:vMerge/>
            <w:tcBorders>
              <w:bottom w:val="single" w:sz="4" w:space="0" w:color="auto"/>
              <w:right w:val="single" w:sz="12" w:space="0" w:color="auto"/>
            </w:tcBorders>
            <w:tcMar>
              <w:left w:w="0" w:type="dxa"/>
              <w:right w:w="0" w:type="dxa"/>
            </w:tcMar>
            <w:vAlign w:val="center"/>
            <w:hideMark/>
          </w:tcPr>
          <w:p w14:paraId="478C511D" w14:textId="77777777" w:rsidR="00623966" w:rsidRPr="00623966" w:rsidRDefault="00623966" w:rsidP="000C59A7">
            <w:pPr>
              <w:jc w:val="center"/>
              <w:rPr>
                <w:rFonts w:asciiTheme="minorHAnsi" w:hAnsiTheme="minorHAnsi" w:cstheme="minorHAnsi"/>
                <w:iCs/>
                <w:sz w:val="18"/>
                <w:szCs w:val="16"/>
              </w:rPr>
            </w:pPr>
          </w:p>
        </w:tc>
      </w:tr>
      <w:tr w:rsidR="00623966" w:rsidRPr="00623966" w14:paraId="4F3533F6" w14:textId="77777777" w:rsidTr="000C59A7">
        <w:trPr>
          <w:trHeight w:val="979"/>
        </w:trPr>
        <w:tc>
          <w:tcPr>
            <w:tcW w:w="978" w:type="dxa"/>
            <w:tcBorders>
              <w:left w:val="single" w:sz="12" w:space="0" w:color="auto"/>
              <w:right w:val="single" w:sz="12" w:space="0" w:color="auto"/>
            </w:tcBorders>
            <w:shd w:val="clear" w:color="auto" w:fill="auto"/>
            <w:noWrap/>
            <w:vAlign w:val="center"/>
            <w:hideMark/>
          </w:tcPr>
          <w:p w14:paraId="331DA7C5" w14:textId="77777777" w:rsidR="00623966" w:rsidRPr="00623966" w:rsidRDefault="00623966" w:rsidP="000C59A7">
            <w:pPr>
              <w:rPr>
                <w:rFonts w:asciiTheme="minorHAnsi" w:hAnsiTheme="minorHAnsi" w:cstheme="minorHAnsi"/>
                <w:b/>
                <w:bCs/>
                <w:iCs/>
                <w:sz w:val="18"/>
                <w:szCs w:val="16"/>
              </w:rPr>
            </w:pPr>
            <w:r w:rsidRPr="00623966">
              <w:rPr>
                <w:rFonts w:asciiTheme="minorHAnsi" w:hAnsiTheme="minorHAnsi" w:cstheme="minorHAnsi"/>
                <w:b/>
                <w:bCs/>
                <w:iCs/>
                <w:sz w:val="18"/>
                <w:szCs w:val="16"/>
              </w:rPr>
              <w:t>Bk1,8</w:t>
            </w:r>
          </w:p>
        </w:tc>
        <w:tc>
          <w:tcPr>
            <w:tcW w:w="850" w:type="dxa"/>
            <w:vMerge w:val="restart"/>
            <w:tcBorders>
              <w:left w:val="single" w:sz="12" w:space="0" w:color="auto"/>
            </w:tcBorders>
            <w:shd w:val="clear" w:color="auto" w:fill="auto"/>
            <w:tcMar>
              <w:left w:w="0" w:type="dxa"/>
              <w:right w:w="0" w:type="dxa"/>
            </w:tcMar>
            <w:vAlign w:val="center"/>
          </w:tcPr>
          <w:p w14:paraId="13BA05EA" w14:textId="77777777" w:rsidR="00623966" w:rsidRPr="00623966" w:rsidRDefault="00623966" w:rsidP="000C59A7">
            <w:pPr>
              <w:jc w:val="center"/>
              <w:rPr>
                <w:rFonts w:asciiTheme="minorHAnsi" w:hAnsiTheme="minorHAnsi" w:cstheme="minorHAnsi"/>
                <w:iCs/>
                <w:spacing w:val="-10"/>
                <w:sz w:val="18"/>
                <w:szCs w:val="16"/>
              </w:rPr>
            </w:pPr>
            <w:r w:rsidRPr="00623966">
              <w:rPr>
                <w:rFonts w:asciiTheme="minorHAnsi" w:hAnsiTheme="minorHAnsi" w:cstheme="minorHAnsi"/>
                <w:iCs/>
                <w:sz w:val="18"/>
                <w:szCs w:val="16"/>
              </w:rPr>
              <w:t xml:space="preserve">[50/70 // </w:t>
            </w:r>
            <w:r w:rsidRPr="00623966">
              <w:rPr>
                <w:rFonts w:asciiTheme="minorHAnsi" w:hAnsiTheme="minorHAnsi" w:cstheme="minorHAnsi"/>
                <w:iCs/>
                <w:sz w:val="18"/>
                <w:szCs w:val="16"/>
              </w:rPr>
              <w:br/>
            </w:r>
            <w:r w:rsidRPr="00623966">
              <w:rPr>
                <w:rFonts w:asciiTheme="minorHAnsi" w:hAnsiTheme="minorHAnsi" w:cstheme="minorHAnsi"/>
                <w:iCs/>
                <w:spacing w:val="-10"/>
                <w:sz w:val="18"/>
                <w:szCs w:val="16"/>
              </w:rPr>
              <w:t>50/80 VL]</w:t>
            </w:r>
          </w:p>
        </w:tc>
        <w:tc>
          <w:tcPr>
            <w:tcW w:w="992" w:type="dxa"/>
            <w:shd w:val="clear" w:color="auto" w:fill="auto"/>
            <w:tcMar>
              <w:left w:w="0" w:type="dxa"/>
              <w:right w:w="0" w:type="dxa"/>
            </w:tcMar>
            <w:vAlign w:val="center"/>
          </w:tcPr>
          <w:p w14:paraId="62819136"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 xml:space="preserve">[50/70 // </w:t>
            </w:r>
            <w:r w:rsidRPr="00623966">
              <w:rPr>
                <w:rFonts w:asciiTheme="minorHAnsi" w:hAnsiTheme="minorHAnsi" w:cstheme="minorHAnsi"/>
                <w:iCs/>
                <w:sz w:val="18"/>
                <w:szCs w:val="16"/>
              </w:rPr>
              <w:br/>
            </w:r>
            <w:r w:rsidRPr="00623966">
              <w:rPr>
                <w:rFonts w:asciiTheme="minorHAnsi" w:hAnsiTheme="minorHAnsi" w:cstheme="minorHAnsi"/>
                <w:iCs/>
                <w:spacing w:val="-10"/>
                <w:sz w:val="18"/>
                <w:szCs w:val="16"/>
              </w:rPr>
              <w:t>50/80 VL]</w:t>
            </w:r>
          </w:p>
        </w:tc>
        <w:tc>
          <w:tcPr>
            <w:tcW w:w="851" w:type="dxa"/>
            <w:vMerge/>
            <w:tcMar>
              <w:left w:w="0" w:type="dxa"/>
              <w:right w:w="0" w:type="dxa"/>
            </w:tcMar>
            <w:vAlign w:val="center"/>
          </w:tcPr>
          <w:p w14:paraId="1FACAF18" w14:textId="77777777" w:rsidR="00623966" w:rsidRPr="00623966" w:rsidRDefault="00623966" w:rsidP="000C59A7">
            <w:pPr>
              <w:jc w:val="center"/>
              <w:rPr>
                <w:rFonts w:asciiTheme="minorHAnsi" w:hAnsiTheme="minorHAnsi" w:cstheme="minorHAnsi"/>
                <w:iCs/>
                <w:sz w:val="18"/>
                <w:szCs w:val="16"/>
              </w:rPr>
            </w:pPr>
          </w:p>
        </w:tc>
        <w:tc>
          <w:tcPr>
            <w:tcW w:w="1134" w:type="dxa"/>
            <w:tcBorders>
              <w:right w:val="single" w:sz="4" w:space="0" w:color="auto"/>
            </w:tcBorders>
            <w:shd w:val="clear" w:color="auto" w:fill="auto"/>
            <w:tcMar>
              <w:left w:w="0" w:type="dxa"/>
              <w:right w:w="0" w:type="dxa"/>
            </w:tcMar>
            <w:vAlign w:val="center"/>
          </w:tcPr>
          <w:p w14:paraId="3EC5E377" w14:textId="77777777" w:rsidR="00623966" w:rsidRPr="00623966" w:rsidRDefault="00623966" w:rsidP="000C59A7">
            <w:pPr>
              <w:jc w:val="center"/>
              <w:rPr>
                <w:rFonts w:asciiTheme="minorHAnsi" w:hAnsiTheme="minorHAnsi" w:cstheme="minorHAnsi"/>
                <w:iCs/>
                <w:spacing w:val="-10"/>
                <w:sz w:val="18"/>
                <w:szCs w:val="16"/>
                <w:lang w:val="en-US"/>
              </w:rPr>
            </w:pPr>
            <w:r w:rsidRPr="00623966">
              <w:rPr>
                <w:rFonts w:asciiTheme="minorHAnsi" w:hAnsiTheme="minorHAnsi" w:cstheme="minorHAnsi"/>
                <w:iCs/>
                <w:sz w:val="18"/>
                <w:szCs w:val="16"/>
              </w:rPr>
              <w:t xml:space="preserve">[50/70 // </w:t>
            </w:r>
            <w:r w:rsidRPr="00623966">
              <w:rPr>
                <w:rFonts w:asciiTheme="minorHAnsi" w:hAnsiTheme="minorHAnsi" w:cstheme="minorHAnsi"/>
                <w:iCs/>
                <w:spacing w:val="-10"/>
                <w:sz w:val="18"/>
                <w:szCs w:val="16"/>
              </w:rPr>
              <w:t>50/80 VL]</w:t>
            </w:r>
            <w:r w:rsidRPr="00623966">
              <w:rPr>
                <w:rFonts w:asciiTheme="minorHAnsi" w:hAnsiTheme="minorHAnsi" w:cstheme="minorHAnsi"/>
                <w:iCs/>
                <w:spacing w:val="-10"/>
                <w:sz w:val="18"/>
                <w:szCs w:val="16"/>
              </w:rPr>
              <w:br/>
            </w:r>
            <w:r w:rsidRPr="00623966">
              <w:rPr>
                <w:rFonts w:asciiTheme="minorHAnsi" w:hAnsiTheme="minorHAnsi" w:cstheme="minorHAnsi"/>
                <w:iCs/>
                <w:sz w:val="18"/>
                <w:szCs w:val="16"/>
              </w:rPr>
              <w:br/>
            </w:r>
            <w:r w:rsidRPr="00623966">
              <w:rPr>
                <w:rFonts w:asciiTheme="minorHAnsi" w:hAnsiTheme="minorHAnsi" w:cstheme="minorHAnsi"/>
                <w:iCs/>
                <w:sz w:val="18"/>
                <w:szCs w:val="16"/>
                <w:lang w:val="en-US"/>
              </w:rPr>
              <w:t xml:space="preserve">([25/55-55 A // </w:t>
            </w:r>
            <w:r w:rsidRPr="00623966">
              <w:rPr>
                <w:rFonts w:asciiTheme="minorHAnsi" w:hAnsiTheme="minorHAnsi" w:cstheme="minorHAnsi"/>
                <w:iCs/>
                <w:sz w:val="18"/>
                <w:szCs w:val="16"/>
                <w:lang w:val="en-US"/>
              </w:rPr>
              <w:br/>
            </w:r>
            <w:r w:rsidRPr="00623966">
              <w:rPr>
                <w:rFonts w:asciiTheme="minorHAnsi" w:hAnsiTheme="minorHAnsi" w:cstheme="minorHAnsi"/>
                <w:iCs/>
                <w:spacing w:val="-10"/>
                <w:sz w:val="18"/>
                <w:szCs w:val="16"/>
                <w:lang w:val="en-US"/>
              </w:rPr>
              <w:t xml:space="preserve">PmB 25/45 VL])  </w:t>
            </w:r>
            <w:r w:rsidRPr="00623966">
              <w:rPr>
                <w:rFonts w:asciiTheme="minorHAnsi" w:hAnsiTheme="minorHAnsi" w:cstheme="minorHAnsi"/>
                <w:iCs/>
                <w:spacing w:val="-10"/>
                <w:sz w:val="18"/>
                <w:szCs w:val="16"/>
                <w:vertAlign w:val="superscript"/>
                <w:lang w:val="en-US"/>
              </w:rPr>
              <w:t>1)</w:t>
            </w:r>
          </w:p>
        </w:tc>
        <w:tc>
          <w:tcPr>
            <w:tcW w:w="1134" w:type="dxa"/>
            <w:vMerge w:val="restart"/>
            <w:tcBorders>
              <w:left w:val="single" w:sz="4" w:space="0" w:color="auto"/>
            </w:tcBorders>
            <w:shd w:val="clear" w:color="auto" w:fill="auto"/>
            <w:tcMar>
              <w:left w:w="0" w:type="dxa"/>
              <w:right w:w="0" w:type="dxa"/>
            </w:tcMar>
            <w:vAlign w:val="center"/>
          </w:tcPr>
          <w:p w14:paraId="48B42B77"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w:t>
            </w:r>
          </w:p>
        </w:tc>
        <w:tc>
          <w:tcPr>
            <w:tcW w:w="1276" w:type="dxa"/>
            <w:tcMar>
              <w:left w:w="0" w:type="dxa"/>
              <w:right w:w="0" w:type="dxa"/>
            </w:tcMar>
            <w:vAlign w:val="center"/>
          </w:tcPr>
          <w:p w14:paraId="42F448E6"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w:t>
            </w:r>
          </w:p>
        </w:tc>
        <w:tc>
          <w:tcPr>
            <w:tcW w:w="850" w:type="dxa"/>
            <w:vMerge/>
            <w:shd w:val="clear" w:color="auto" w:fill="auto"/>
            <w:tcMar>
              <w:left w:w="0" w:type="dxa"/>
              <w:right w:w="0" w:type="dxa"/>
            </w:tcMar>
            <w:vAlign w:val="center"/>
          </w:tcPr>
          <w:p w14:paraId="309D8323" w14:textId="77777777" w:rsidR="00623966" w:rsidRPr="00623966" w:rsidRDefault="00623966" w:rsidP="000C59A7">
            <w:pPr>
              <w:jc w:val="center"/>
              <w:rPr>
                <w:rFonts w:asciiTheme="minorHAnsi" w:hAnsiTheme="minorHAnsi" w:cstheme="minorHAnsi"/>
                <w:iCs/>
                <w:sz w:val="18"/>
                <w:szCs w:val="16"/>
              </w:rPr>
            </w:pPr>
          </w:p>
        </w:tc>
        <w:tc>
          <w:tcPr>
            <w:tcW w:w="1134" w:type="dxa"/>
            <w:vMerge w:val="restart"/>
            <w:tcBorders>
              <w:top w:val="single" w:sz="4" w:space="0" w:color="auto"/>
              <w:right w:val="single" w:sz="12" w:space="0" w:color="auto"/>
            </w:tcBorders>
            <w:tcMar>
              <w:left w:w="0" w:type="dxa"/>
              <w:right w:w="0" w:type="dxa"/>
            </w:tcMar>
            <w:vAlign w:val="center"/>
            <w:hideMark/>
          </w:tcPr>
          <w:p w14:paraId="25BC988E"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w:t>
            </w:r>
          </w:p>
        </w:tc>
      </w:tr>
      <w:tr w:rsidR="00623966" w:rsidRPr="00623966" w14:paraId="4E3F799A" w14:textId="77777777" w:rsidTr="000C59A7">
        <w:trPr>
          <w:trHeight w:val="497"/>
        </w:trPr>
        <w:tc>
          <w:tcPr>
            <w:tcW w:w="978" w:type="dxa"/>
            <w:tcBorders>
              <w:left w:val="single" w:sz="12" w:space="0" w:color="auto"/>
              <w:bottom w:val="single" w:sz="12" w:space="0" w:color="auto"/>
              <w:right w:val="single" w:sz="12" w:space="0" w:color="auto"/>
            </w:tcBorders>
            <w:shd w:val="clear" w:color="auto" w:fill="auto"/>
            <w:noWrap/>
            <w:vAlign w:val="center"/>
            <w:hideMark/>
          </w:tcPr>
          <w:p w14:paraId="47173CEF" w14:textId="77777777" w:rsidR="00623966" w:rsidRPr="00623966" w:rsidRDefault="00623966" w:rsidP="000C59A7">
            <w:pPr>
              <w:rPr>
                <w:rFonts w:asciiTheme="minorHAnsi" w:hAnsiTheme="minorHAnsi" w:cstheme="minorHAnsi"/>
                <w:b/>
                <w:bCs/>
                <w:iCs/>
                <w:sz w:val="18"/>
                <w:szCs w:val="16"/>
              </w:rPr>
            </w:pPr>
            <w:r w:rsidRPr="00623966">
              <w:rPr>
                <w:rFonts w:asciiTheme="minorHAnsi" w:hAnsiTheme="minorHAnsi" w:cstheme="minorHAnsi"/>
                <w:b/>
                <w:bCs/>
                <w:iCs/>
                <w:sz w:val="18"/>
                <w:szCs w:val="16"/>
              </w:rPr>
              <w:t>Bk1,0</w:t>
            </w:r>
          </w:p>
        </w:tc>
        <w:tc>
          <w:tcPr>
            <w:tcW w:w="850" w:type="dxa"/>
            <w:vMerge/>
            <w:tcBorders>
              <w:left w:val="single" w:sz="12" w:space="0" w:color="auto"/>
              <w:bottom w:val="single" w:sz="12" w:space="0" w:color="auto"/>
            </w:tcBorders>
            <w:tcMar>
              <w:left w:w="0" w:type="dxa"/>
              <w:right w:w="0" w:type="dxa"/>
            </w:tcMar>
            <w:vAlign w:val="center"/>
          </w:tcPr>
          <w:p w14:paraId="61896B1F" w14:textId="77777777" w:rsidR="00623966" w:rsidRPr="00623966" w:rsidRDefault="00623966" w:rsidP="000C59A7">
            <w:pPr>
              <w:rPr>
                <w:rFonts w:asciiTheme="minorHAnsi" w:hAnsiTheme="minorHAnsi" w:cstheme="minorHAnsi"/>
                <w:iCs/>
                <w:sz w:val="18"/>
                <w:szCs w:val="16"/>
              </w:rPr>
            </w:pPr>
          </w:p>
        </w:tc>
        <w:tc>
          <w:tcPr>
            <w:tcW w:w="992" w:type="dxa"/>
            <w:vMerge w:val="restart"/>
            <w:tcBorders>
              <w:bottom w:val="single" w:sz="12" w:space="0" w:color="auto"/>
            </w:tcBorders>
            <w:shd w:val="clear" w:color="auto" w:fill="auto"/>
            <w:noWrap/>
            <w:tcMar>
              <w:left w:w="0" w:type="dxa"/>
              <w:right w:w="0" w:type="dxa"/>
            </w:tcMar>
            <w:vAlign w:val="center"/>
          </w:tcPr>
          <w:p w14:paraId="6FDF7D58" w14:textId="77777777" w:rsidR="00623966" w:rsidRPr="00623966" w:rsidRDefault="00623966" w:rsidP="000C59A7">
            <w:pPr>
              <w:jc w:val="center"/>
              <w:rPr>
                <w:rFonts w:asciiTheme="minorHAnsi" w:hAnsiTheme="minorHAnsi" w:cstheme="minorHAnsi"/>
                <w:iCs/>
                <w:sz w:val="18"/>
                <w:szCs w:val="16"/>
              </w:rPr>
            </w:pPr>
          </w:p>
        </w:tc>
        <w:tc>
          <w:tcPr>
            <w:tcW w:w="851" w:type="dxa"/>
            <w:vMerge/>
            <w:tcBorders>
              <w:bottom w:val="single" w:sz="12" w:space="0" w:color="auto"/>
            </w:tcBorders>
            <w:tcMar>
              <w:left w:w="0" w:type="dxa"/>
              <w:right w:w="0" w:type="dxa"/>
            </w:tcMar>
            <w:vAlign w:val="center"/>
            <w:hideMark/>
          </w:tcPr>
          <w:p w14:paraId="6BD88730" w14:textId="77777777" w:rsidR="00623966" w:rsidRPr="00623966" w:rsidRDefault="00623966" w:rsidP="000C59A7">
            <w:pPr>
              <w:rPr>
                <w:rFonts w:asciiTheme="minorHAnsi" w:hAnsiTheme="minorHAnsi" w:cstheme="minorHAnsi"/>
                <w:iCs/>
                <w:sz w:val="18"/>
                <w:szCs w:val="16"/>
              </w:rPr>
            </w:pPr>
          </w:p>
        </w:tc>
        <w:tc>
          <w:tcPr>
            <w:tcW w:w="1134" w:type="dxa"/>
            <w:tcBorders>
              <w:bottom w:val="single" w:sz="12" w:space="0" w:color="auto"/>
              <w:right w:val="single" w:sz="4" w:space="0" w:color="auto"/>
            </w:tcBorders>
            <w:shd w:val="clear" w:color="auto" w:fill="auto"/>
            <w:tcMar>
              <w:left w:w="0" w:type="dxa"/>
              <w:right w:w="0" w:type="dxa"/>
            </w:tcMar>
            <w:vAlign w:val="center"/>
          </w:tcPr>
          <w:p w14:paraId="6CC71DC4"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[50/70 // 50/80 VL]</w:t>
            </w:r>
          </w:p>
          <w:p w14:paraId="2DCDE69C" w14:textId="77777777" w:rsidR="00623966" w:rsidRPr="00623966" w:rsidRDefault="00623966" w:rsidP="000C59A7">
            <w:pPr>
              <w:jc w:val="center"/>
              <w:rPr>
                <w:rFonts w:asciiTheme="minorHAnsi" w:hAnsiTheme="minorHAnsi" w:cstheme="minorHAnsi"/>
                <w:iCs/>
                <w:sz w:val="18"/>
                <w:szCs w:val="16"/>
              </w:rPr>
            </w:pPr>
          </w:p>
          <w:p w14:paraId="4F14B2A2"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 xml:space="preserve">([70/100 // </w:t>
            </w:r>
            <w:r w:rsidRPr="00623966">
              <w:rPr>
                <w:rFonts w:asciiTheme="minorHAnsi" w:hAnsiTheme="minorHAnsi" w:cstheme="minorHAnsi"/>
                <w:iCs/>
                <w:sz w:val="18"/>
                <w:szCs w:val="16"/>
              </w:rPr>
              <w:br/>
              <w:t>50/80 VL])</w:t>
            </w:r>
          </w:p>
        </w:tc>
        <w:tc>
          <w:tcPr>
            <w:tcW w:w="1134" w:type="dxa"/>
            <w:vMerge/>
            <w:tcBorders>
              <w:left w:val="single" w:sz="4" w:space="0" w:color="auto"/>
              <w:bottom w:val="single" w:sz="12" w:space="0" w:color="auto"/>
            </w:tcBorders>
            <w:shd w:val="clear" w:color="auto" w:fill="auto"/>
            <w:tcMar>
              <w:left w:w="0" w:type="dxa"/>
              <w:right w:w="0" w:type="dxa"/>
            </w:tcMar>
            <w:vAlign w:val="center"/>
          </w:tcPr>
          <w:p w14:paraId="6815C106" w14:textId="77777777" w:rsidR="00623966" w:rsidRPr="00623966" w:rsidRDefault="00623966" w:rsidP="000C59A7">
            <w:pPr>
              <w:jc w:val="center"/>
              <w:rPr>
                <w:rFonts w:asciiTheme="minorHAnsi" w:hAnsiTheme="minorHAnsi" w:cstheme="minorHAnsi"/>
                <w:iCs/>
                <w:sz w:val="18"/>
                <w:szCs w:val="16"/>
              </w:rPr>
            </w:pPr>
          </w:p>
        </w:tc>
        <w:tc>
          <w:tcPr>
            <w:tcW w:w="1276" w:type="dxa"/>
            <w:tcBorders>
              <w:bottom w:val="single" w:sz="12" w:space="0" w:color="auto"/>
            </w:tcBorders>
            <w:tcMar>
              <w:left w:w="0" w:type="dxa"/>
              <w:right w:w="0" w:type="dxa"/>
            </w:tcMar>
            <w:vAlign w:val="center"/>
          </w:tcPr>
          <w:p w14:paraId="259AEAA8"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w:t>
            </w:r>
          </w:p>
        </w:tc>
        <w:tc>
          <w:tcPr>
            <w:tcW w:w="850" w:type="dxa"/>
            <w:vMerge/>
            <w:shd w:val="clear" w:color="auto" w:fill="auto"/>
            <w:tcMar>
              <w:left w:w="0" w:type="dxa"/>
              <w:right w:w="0" w:type="dxa"/>
            </w:tcMar>
            <w:vAlign w:val="center"/>
          </w:tcPr>
          <w:p w14:paraId="432902F3" w14:textId="77777777" w:rsidR="00623966" w:rsidRPr="00623966" w:rsidRDefault="00623966" w:rsidP="000C59A7">
            <w:pPr>
              <w:rPr>
                <w:rFonts w:asciiTheme="minorHAnsi" w:hAnsiTheme="minorHAnsi" w:cstheme="minorHAnsi"/>
                <w:iCs/>
                <w:sz w:val="18"/>
                <w:szCs w:val="16"/>
              </w:rPr>
            </w:pPr>
          </w:p>
        </w:tc>
        <w:tc>
          <w:tcPr>
            <w:tcW w:w="1134" w:type="dxa"/>
            <w:vMerge/>
            <w:tcBorders>
              <w:right w:val="single" w:sz="12" w:space="0" w:color="auto"/>
            </w:tcBorders>
            <w:tcMar>
              <w:left w:w="0" w:type="dxa"/>
              <w:right w:w="0" w:type="dxa"/>
            </w:tcMar>
            <w:vAlign w:val="center"/>
            <w:hideMark/>
          </w:tcPr>
          <w:p w14:paraId="17630EE7" w14:textId="77777777" w:rsidR="00623966" w:rsidRPr="00623966" w:rsidRDefault="00623966" w:rsidP="000C59A7">
            <w:pPr>
              <w:jc w:val="center"/>
              <w:rPr>
                <w:rFonts w:asciiTheme="minorHAnsi" w:hAnsiTheme="minorHAnsi" w:cstheme="minorHAnsi"/>
                <w:iCs/>
                <w:sz w:val="18"/>
                <w:szCs w:val="16"/>
              </w:rPr>
            </w:pPr>
          </w:p>
        </w:tc>
      </w:tr>
      <w:tr w:rsidR="00623966" w:rsidRPr="00623966" w14:paraId="222AB460" w14:textId="77777777" w:rsidTr="000C59A7">
        <w:trPr>
          <w:trHeight w:val="944"/>
        </w:trPr>
        <w:tc>
          <w:tcPr>
            <w:tcW w:w="978"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14:paraId="7428DFEF" w14:textId="77777777" w:rsidR="00623966" w:rsidRPr="00623966" w:rsidRDefault="00623966" w:rsidP="000C59A7">
            <w:pPr>
              <w:rPr>
                <w:rFonts w:asciiTheme="minorHAnsi" w:hAnsiTheme="minorHAnsi" w:cstheme="minorHAnsi"/>
                <w:b/>
                <w:bCs/>
                <w:iCs/>
                <w:sz w:val="18"/>
                <w:szCs w:val="16"/>
              </w:rPr>
            </w:pPr>
            <w:r w:rsidRPr="00623966">
              <w:rPr>
                <w:rFonts w:asciiTheme="minorHAnsi" w:hAnsiTheme="minorHAnsi" w:cstheme="minorHAnsi"/>
                <w:b/>
                <w:bCs/>
                <w:iCs/>
                <w:sz w:val="18"/>
                <w:szCs w:val="16"/>
              </w:rPr>
              <w:t>Bk0,3</w:t>
            </w:r>
          </w:p>
        </w:tc>
        <w:tc>
          <w:tcPr>
            <w:tcW w:w="850" w:type="dxa"/>
            <w:vMerge/>
            <w:tcBorders>
              <w:top w:val="single" w:sz="12" w:space="0" w:color="auto"/>
              <w:left w:val="single" w:sz="12" w:space="0" w:color="auto"/>
              <w:bottom w:val="single" w:sz="6" w:space="0" w:color="auto"/>
            </w:tcBorders>
            <w:tcMar>
              <w:left w:w="0" w:type="dxa"/>
              <w:right w:w="0" w:type="dxa"/>
            </w:tcMar>
            <w:vAlign w:val="center"/>
          </w:tcPr>
          <w:p w14:paraId="5F23CF9B" w14:textId="77777777" w:rsidR="00623966" w:rsidRPr="00623966" w:rsidRDefault="00623966" w:rsidP="000C59A7">
            <w:pPr>
              <w:rPr>
                <w:rFonts w:asciiTheme="minorHAnsi" w:hAnsiTheme="minorHAnsi" w:cstheme="minorHAnsi"/>
                <w:iCs/>
                <w:sz w:val="18"/>
                <w:szCs w:val="16"/>
              </w:rPr>
            </w:pPr>
          </w:p>
        </w:tc>
        <w:tc>
          <w:tcPr>
            <w:tcW w:w="992" w:type="dxa"/>
            <w:vMerge/>
            <w:tcBorders>
              <w:top w:val="single" w:sz="12" w:space="0" w:color="auto"/>
              <w:bottom w:val="single" w:sz="6" w:space="0" w:color="auto"/>
            </w:tcBorders>
            <w:tcMar>
              <w:left w:w="0" w:type="dxa"/>
              <w:right w:w="0" w:type="dxa"/>
            </w:tcMar>
            <w:vAlign w:val="center"/>
          </w:tcPr>
          <w:p w14:paraId="7BE049D7" w14:textId="77777777" w:rsidR="00623966" w:rsidRPr="00623966" w:rsidRDefault="00623966" w:rsidP="000C59A7">
            <w:pPr>
              <w:rPr>
                <w:rFonts w:asciiTheme="minorHAnsi" w:hAnsiTheme="minorHAnsi" w:cstheme="minorHAnsi"/>
                <w:iCs/>
                <w:sz w:val="18"/>
                <w:szCs w:val="16"/>
              </w:rPr>
            </w:pPr>
          </w:p>
        </w:tc>
        <w:tc>
          <w:tcPr>
            <w:tcW w:w="851" w:type="dxa"/>
            <w:vMerge w:val="restart"/>
            <w:tcBorders>
              <w:top w:val="single" w:sz="12" w:space="0" w:color="auto"/>
              <w:bottom w:val="single" w:sz="6" w:space="0" w:color="auto"/>
            </w:tcBorders>
            <w:shd w:val="clear" w:color="auto" w:fill="auto"/>
            <w:noWrap/>
            <w:tcMar>
              <w:left w:w="0" w:type="dxa"/>
              <w:right w:w="0" w:type="dxa"/>
            </w:tcMar>
            <w:vAlign w:val="center"/>
          </w:tcPr>
          <w:p w14:paraId="667DC9D2"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 xml:space="preserve">[50/70 // </w:t>
            </w:r>
            <w:r w:rsidRPr="00623966">
              <w:rPr>
                <w:rFonts w:asciiTheme="minorHAnsi" w:hAnsiTheme="minorHAnsi" w:cstheme="minorHAnsi"/>
                <w:iCs/>
                <w:sz w:val="18"/>
                <w:szCs w:val="16"/>
              </w:rPr>
              <w:br/>
              <w:t>50/80 VL]</w:t>
            </w:r>
          </w:p>
          <w:p w14:paraId="02B45BED" w14:textId="77777777" w:rsidR="00623966" w:rsidRPr="00623966" w:rsidRDefault="00623966" w:rsidP="000C59A7">
            <w:pPr>
              <w:jc w:val="center"/>
              <w:rPr>
                <w:rFonts w:asciiTheme="minorHAnsi" w:hAnsiTheme="minorHAnsi" w:cstheme="minorHAnsi"/>
                <w:iCs/>
                <w:sz w:val="18"/>
                <w:szCs w:val="16"/>
              </w:rPr>
            </w:pPr>
          </w:p>
          <w:p w14:paraId="5C375662"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 xml:space="preserve">[70/100 // </w:t>
            </w:r>
            <w:r w:rsidRPr="00623966">
              <w:rPr>
                <w:rFonts w:asciiTheme="minorHAnsi" w:hAnsiTheme="minorHAnsi" w:cstheme="minorHAnsi"/>
                <w:iCs/>
                <w:sz w:val="18"/>
                <w:szCs w:val="16"/>
              </w:rPr>
              <w:br/>
              <w:t>50/80 VL]</w:t>
            </w:r>
          </w:p>
        </w:tc>
        <w:tc>
          <w:tcPr>
            <w:tcW w:w="1134" w:type="dxa"/>
            <w:tcBorders>
              <w:top w:val="single" w:sz="12" w:space="0" w:color="auto"/>
              <w:bottom w:val="single" w:sz="6" w:space="0" w:color="auto"/>
              <w:right w:val="single" w:sz="4" w:space="0" w:color="auto"/>
            </w:tcBorders>
            <w:tcMar>
              <w:left w:w="0" w:type="dxa"/>
              <w:right w:w="0" w:type="dxa"/>
            </w:tcMar>
            <w:vAlign w:val="center"/>
          </w:tcPr>
          <w:p w14:paraId="51F9CBCA"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[50/70 // 50/80 VL]</w:t>
            </w:r>
          </w:p>
          <w:p w14:paraId="770BDB39" w14:textId="77777777" w:rsidR="00623966" w:rsidRPr="00623966" w:rsidRDefault="00623966" w:rsidP="000C59A7">
            <w:pPr>
              <w:jc w:val="center"/>
              <w:rPr>
                <w:rFonts w:asciiTheme="minorHAnsi" w:hAnsiTheme="minorHAnsi" w:cstheme="minorHAnsi"/>
                <w:iCs/>
                <w:sz w:val="18"/>
                <w:szCs w:val="16"/>
              </w:rPr>
            </w:pPr>
          </w:p>
          <w:p w14:paraId="1CE6078E"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 xml:space="preserve">[70/100 // </w:t>
            </w:r>
            <w:r w:rsidRPr="00623966">
              <w:rPr>
                <w:rFonts w:asciiTheme="minorHAnsi" w:hAnsiTheme="minorHAnsi" w:cstheme="minorHAnsi"/>
                <w:iCs/>
                <w:sz w:val="18"/>
                <w:szCs w:val="16"/>
              </w:rPr>
              <w:br/>
              <w:t>50/80 VL]</w:t>
            </w:r>
          </w:p>
        </w:tc>
        <w:tc>
          <w:tcPr>
            <w:tcW w:w="1134" w:type="dxa"/>
            <w:vMerge/>
            <w:tcBorders>
              <w:top w:val="single" w:sz="12" w:space="0" w:color="auto"/>
              <w:left w:val="single" w:sz="4" w:space="0" w:color="auto"/>
              <w:bottom w:val="single" w:sz="6" w:space="0" w:color="auto"/>
            </w:tcBorders>
            <w:shd w:val="clear" w:color="auto" w:fill="auto"/>
            <w:tcMar>
              <w:left w:w="0" w:type="dxa"/>
              <w:right w:w="0" w:type="dxa"/>
            </w:tcMar>
            <w:vAlign w:val="center"/>
          </w:tcPr>
          <w:p w14:paraId="3FBC9127" w14:textId="77777777" w:rsidR="00623966" w:rsidRPr="00623966" w:rsidRDefault="00623966" w:rsidP="000C59A7">
            <w:pPr>
              <w:rPr>
                <w:rFonts w:asciiTheme="minorHAnsi" w:hAnsiTheme="minorHAnsi" w:cstheme="minorHAnsi"/>
                <w:iCs/>
                <w:sz w:val="18"/>
                <w:szCs w:val="16"/>
              </w:rPr>
            </w:pPr>
          </w:p>
        </w:tc>
        <w:tc>
          <w:tcPr>
            <w:tcW w:w="1276" w:type="dxa"/>
            <w:tcBorders>
              <w:top w:val="single" w:sz="12" w:space="0" w:color="auto"/>
              <w:bottom w:val="single" w:sz="6" w:space="0" w:color="auto"/>
            </w:tcBorders>
            <w:tcMar>
              <w:left w:w="0" w:type="dxa"/>
              <w:right w:w="0" w:type="dxa"/>
            </w:tcMar>
            <w:vAlign w:val="center"/>
          </w:tcPr>
          <w:p w14:paraId="40195258"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w:t>
            </w:r>
          </w:p>
        </w:tc>
        <w:tc>
          <w:tcPr>
            <w:tcW w:w="850" w:type="dxa"/>
            <w:vMerge/>
            <w:shd w:val="clear" w:color="auto" w:fill="auto"/>
            <w:tcMar>
              <w:left w:w="0" w:type="dxa"/>
              <w:right w:w="0" w:type="dxa"/>
            </w:tcMar>
            <w:vAlign w:val="center"/>
          </w:tcPr>
          <w:p w14:paraId="2678D742" w14:textId="77777777" w:rsidR="00623966" w:rsidRPr="00623966" w:rsidRDefault="00623966" w:rsidP="000C59A7">
            <w:pPr>
              <w:rPr>
                <w:rFonts w:asciiTheme="minorHAnsi" w:hAnsiTheme="minorHAnsi" w:cstheme="minorHAnsi"/>
                <w:iCs/>
                <w:sz w:val="18"/>
                <w:szCs w:val="16"/>
              </w:rPr>
            </w:pPr>
          </w:p>
        </w:tc>
        <w:tc>
          <w:tcPr>
            <w:tcW w:w="1134" w:type="dxa"/>
            <w:vMerge/>
            <w:tcBorders>
              <w:right w:val="single" w:sz="12" w:space="0" w:color="auto"/>
            </w:tcBorders>
            <w:tcMar>
              <w:left w:w="0" w:type="dxa"/>
              <w:right w:w="0" w:type="dxa"/>
            </w:tcMar>
            <w:vAlign w:val="center"/>
            <w:hideMark/>
          </w:tcPr>
          <w:p w14:paraId="04E6B7ED" w14:textId="77777777" w:rsidR="00623966" w:rsidRPr="00623966" w:rsidRDefault="00623966" w:rsidP="000C59A7">
            <w:pPr>
              <w:jc w:val="center"/>
              <w:rPr>
                <w:rFonts w:asciiTheme="minorHAnsi" w:hAnsiTheme="minorHAnsi" w:cstheme="minorHAnsi"/>
                <w:iCs/>
                <w:sz w:val="18"/>
                <w:szCs w:val="16"/>
              </w:rPr>
            </w:pPr>
          </w:p>
        </w:tc>
      </w:tr>
      <w:tr w:rsidR="00623966" w:rsidRPr="00623966" w14:paraId="30C06A47" w14:textId="77777777" w:rsidTr="000C59A7">
        <w:trPr>
          <w:trHeight w:val="284"/>
        </w:trPr>
        <w:tc>
          <w:tcPr>
            <w:tcW w:w="978" w:type="dxa"/>
            <w:tcBorders>
              <w:top w:val="single" w:sz="6" w:space="0" w:color="auto"/>
              <w:left w:val="single" w:sz="12" w:space="0" w:color="auto"/>
              <w:bottom w:val="single" w:sz="12" w:space="0" w:color="auto"/>
              <w:right w:val="single" w:sz="12" w:space="0" w:color="auto"/>
            </w:tcBorders>
            <w:shd w:val="clear" w:color="auto" w:fill="auto"/>
            <w:noWrap/>
            <w:vAlign w:val="center"/>
            <w:hideMark/>
          </w:tcPr>
          <w:p w14:paraId="5B567FF8" w14:textId="77777777" w:rsidR="00623966" w:rsidRPr="00623966" w:rsidRDefault="00623966" w:rsidP="000C59A7">
            <w:pPr>
              <w:rPr>
                <w:rFonts w:asciiTheme="minorHAnsi" w:hAnsiTheme="minorHAnsi" w:cstheme="minorHAnsi"/>
                <w:b/>
                <w:bCs/>
                <w:iCs/>
                <w:sz w:val="18"/>
                <w:szCs w:val="16"/>
              </w:rPr>
            </w:pPr>
            <w:r w:rsidRPr="00623966">
              <w:rPr>
                <w:rFonts w:asciiTheme="minorHAnsi" w:hAnsiTheme="minorHAnsi" w:cstheme="minorHAnsi"/>
                <w:b/>
                <w:bCs/>
                <w:iCs/>
                <w:sz w:val="18"/>
                <w:szCs w:val="16"/>
              </w:rPr>
              <w:t>Rad und Gehwege</w:t>
            </w:r>
          </w:p>
        </w:tc>
        <w:tc>
          <w:tcPr>
            <w:tcW w:w="850" w:type="dxa"/>
            <w:vMerge/>
            <w:tcBorders>
              <w:top w:val="single" w:sz="6" w:space="0" w:color="auto"/>
              <w:left w:val="single" w:sz="12" w:space="0" w:color="auto"/>
              <w:bottom w:val="single" w:sz="12" w:space="0" w:color="auto"/>
            </w:tcBorders>
            <w:shd w:val="clear" w:color="auto" w:fill="auto"/>
            <w:tcMar>
              <w:left w:w="0" w:type="dxa"/>
              <w:right w:w="0" w:type="dxa"/>
            </w:tcMar>
            <w:vAlign w:val="center"/>
          </w:tcPr>
          <w:p w14:paraId="207836AC" w14:textId="77777777" w:rsidR="00623966" w:rsidRPr="00623966" w:rsidRDefault="00623966" w:rsidP="000C59A7">
            <w:pPr>
              <w:rPr>
                <w:rFonts w:asciiTheme="minorHAnsi" w:hAnsiTheme="minorHAnsi" w:cstheme="minorHAnsi"/>
                <w:iCs/>
                <w:sz w:val="18"/>
                <w:szCs w:val="16"/>
              </w:rPr>
            </w:pPr>
          </w:p>
        </w:tc>
        <w:tc>
          <w:tcPr>
            <w:tcW w:w="992" w:type="dxa"/>
            <w:vMerge/>
            <w:tcBorders>
              <w:top w:val="single" w:sz="6" w:space="0" w:color="auto"/>
              <w:bottom w:val="single" w:sz="12" w:space="0" w:color="auto"/>
            </w:tcBorders>
            <w:tcMar>
              <w:left w:w="0" w:type="dxa"/>
              <w:right w:w="0" w:type="dxa"/>
            </w:tcMar>
            <w:vAlign w:val="center"/>
          </w:tcPr>
          <w:p w14:paraId="3ED61557" w14:textId="77777777" w:rsidR="00623966" w:rsidRPr="00623966" w:rsidRDefault="00623966" w:rsidP="000C59A7">
            <w:pPr>
              <w:rPr>
                <w:rFonts w:asciiTheme="minorHAnsi" w:hAnsiTheme="minorHAnsi" w:cstheme="minorHAnsi"/>
                <w:iCs/>
                <w:sz w:val="18"/>
                <w:szCs w:val="16"/>
              </w:rPr>
            </w:pPr>
          </w:p>
        </w:tc>
        <w:tc>
          <w:tcPr>
            <w:tcW w:w="851" w:type="dxa"/>
            <w:vMerge/>
            <w:tcBorders>
              <w:top w:val="single" w:sz="6" w:space="0" w:color="auto"/>
              <w:bottom w:val="single" w:sz="12" w:space="0" w:color="auto"/>
            </w:tcBorders>
            <w:shd w:val="clear" w:color="auto" w:fill="auto"/>
            <w:noWrap/>
            <w:tcMar>
              <w:left w:w="0" w:type="dxa"/>
              <w:right w:w="0" w:type="dxa"/>
            </w:tcMar>
            <w:vAlign w:val="center"/>
          </w:tcPr>
          <w:p w14:paraId="35FD6E91" w14:textId="77777777" w:rsidR="00623966" w:rsidRPr="00623966" w:rsidRDefault="00623966" w:rsidP="000C59A7">
            <w:pPr>
              <w:rPr>
                <w:rFonts w:asciiTheme="minorHAnsi" w:hAnsiTheme="minorHAnsi" w:cstheme="minorHAnsi"/>
                <w:iCs/>
                <w:sz w:val="18"/>
                <w:szCs w:val="16"/>
              </w:rPr>
            </w:pPr>
          </w:p>
        </w:tc>
        <w:tc>
          <w:tcPr>
            <w:tcW w:w="1134" w:type="dxa"/>
            <w:tcBorders>
              <w:top w:val="single" w:sz="6" w:space="0" w:color="auto"/>
              <w:bottom w:val="single" w:sz="12" w:space="0" w:color="auto"/>
              <w:right w:val="single" w:sz="4" w:space="0" w:color="auto"/>
            </w:tcBorders>
            <w:shd w:val="clear" w:color="auto" w:fill="auto"/>
            <w:tcMar>
              <w:left w:w="0" w:type="dxa"/>
              <w:right w:w="0" w:type="dxa"/>
            </w:tcMar>
            <w:vAlign w:val="center"/>
          </w:tcPr>
          <w:p w14:paraId="568780D9"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 xml:space="preserve">[70/100 // </w:t>
            </w:r>
            <w:r w:rsidRPr="00623966">
              <w:rPr>
                <w:rFonts w:asciiTheme="minorHAnsi" w:hAnsiTheme="minorHAnsi" w:cstheme="minorHAnsi"/>
                <w:iCs/>
                <w:sz w:val="18"/>
                <w:szCs w:val="16"/>
              </w:rPr>
              <w:br/>
              <w:t>50/80 VL]</w:t>
            </w:r>
          </w:p>
        </w:tc>
        <w:tc>
          <w:tcPr>
            <w:tcW w:w="1134" w:type="dxa"/>
            <w:vMerge/>
            <w:tcBorders>
              <w:top w:val="single" w:sz="6" w:space="0" w:color="auto"/>
              <w:left w:val="single" w:sz="4" w:space="0" w:color="auto"/>
              <w:bottom w:val="single" w:sz="12" w:space="0" w:color="auto"/>
            </w:tcBorders>
            <w:shd w:val="clear" w:color="auto" w:fill="auto"/>
            <w:tcMar>
              <w:left w:w="0" w:type="dxa"/>
              <w:right w:w="0" w:type="dxa"/>
            </w:tcMar>
            <w:vAlign w:val="center"/>
          </w:tcPr>
          <w:p w14:paraId="2766EC4F" w14:textId="77777777" w:rsidR="00623966" w:rsidRPr="00623966" w:rsidRDefault="00623966" w:rsidP="000C59A7">
            <w:pPr>
              <w:rPr>
                <w:rFonts w:asciiTheme="minorHAnsi" w:hAnsiTheme="minorHAnsi" w:cstheme="minorHAnsi"/>
                <w:iCs/>
                <w:sz w:val="18"/>
                <w:szCs w:val="16"/>
              </w:rPr>
            </w:pPr>
          </w:p>
        </w:tc>
        <w:tc>
          <w:tcPr>
            <w:tcW w:w="1276" w:type="dxa"/>
            <w:tcBorders>
              <w:top w:val="single" w:sz="6" w:space="0" w:color="auto"/>
              <w:bottom w:val="single" w:sz="12" w:space="0" w:color="auto"/>
            </w:tcBorders>
            <w:tcMar>
              <w:left w:w="0" w:type="dxa"/>
              <w:right w:w="0" w:type="dxa"/>
            </w:tcMar>
            <w:vAlign w:val="center"/>
          </w:tcPr>
          <w:p w14:paraId="3284669F" w14:textId="77777777" w:rsidR="00623966" w:rsidRPr="00623966" w:rsidRDefault="00623966" w:rsidP="000C59A7">
            <w:pPr>
              <w:jc w:val="center"/>
              <w:rPr>
                <w:rFonts w:asciiTheme="minorHAnsi" w:hAnsiTheme="minorHAnsi" w:cstheme="minorHAnsi"/>
                <w:iCs/>
                <w:sz w:val="18"/>
                <w:szCs w:val="16"/>
              </w:rPr>
            </w:pPr>
            <w:r w:rsidRPr="00623966">
              <w:rPr>
                <w:rFonts w:asciiTheme="minorHAnsi" w:hAnsiTheme="minorHAnsi" w:cstheme="minorHAnsi"/>
                <w:iCs/>
                <w:sz w:val="18"/>
                <w:szCs w:val="16"/>
              </w:rPr>
              <w:t>-</w:t>
            </w:r>
          </w:p>
        </w:tc>
        <w:tc>
          <w:tcPr>
            <w:tcW w:w="850" w:type="dxa"/>
            <w:vMerge/>
            <w:tcBorders>
              <w:bottom w:val="single" w:sz="12" w:space="0" w:color="auto"/>
            </w:tcBorders>
            <w:shd w:val="clear" w:color="auto" w:fill="auto"/>
            <w:noWrap/>
            <w:tcMar>
              <w:left w:w="0" w:type="dxa"/>
              <w:right w:w="0" w:type="dxa"/>
            </w:tcMar>
            <w:vAlign w:val="center"/>
          </w:tcPr>
          <w:p w14:paraId="1C61A606" w14:textId="77777777" w:rsidR="00623966" w:rsidRPr="00623966" w:rsidRDefault="00623966" w:rsidP="000C59A7">
            <w:pPr>
              <w:rPr>
                <w:rFonts w:asciiTheme="minorHAnsi" w:hAnsiTheme="minorHAnsi" w:cstheme="minorHAnsi"/>
                <w:iCs/>
                <w:sz w:val="18"/>
                <w:szCs w:val="16"/>
              </w:rPr>
            </w:pPr>
          </w:p>
        </w:tc>
        <w:tc>
          <w:tcPr>
            <w:tcW w:w="1134" w:type="dxa"/>
            <w:vMerge/>
            <w:tcBorders>
              <w:bottom w:val="single" w:sz="12" w:space="0" w:color="auto"/>
              <w:right w:val="single" w:sz="12" w:space="0" w:color="auto"/>
            </w:tcBorders>
            <w:tcMar>
              <w:left w:w="0" w:type="dxa"/>
              <w:right w:w="0" w:type="dxa"/>
            </w:tcMar>
            <w:vAlign w:val="center"/>
            <w:hideMark/>
          </w:tcPr>
          <w:p w14:paraId="692AF9DC" w14:textId="77777777" w:rsidR="00623966" w:rsidRPr="00623966" w:rsidRDefault="00623966" w:rsidP="000C59A7">
            <w:pPr>
              <w:jc w:val="center"/>
              <w:rPr>
                <w:rFonts w:asciiTheme="minorHAnsi" w:hAnsiTheme="minorHAnsi" w:cstheme="minorHAnsi"/>
                <w:iCs/>
                <w:sz w:val="18"/>
                <w:szCs w:val="16"/>
              </w:rPr>
            </w:pPr>
          </w:p>
        </w:tc>
      </w:tr>
    </w:tbl>
    <w:p w14:paraId="60B9FB36" w14:textId="77777777" w:rsidR="00623966" w:rsidRPr="00623966" w:rsidRDefault="00623966" w:rsidP="00623966">
      <w:pPr>
        <w:spacing w:before="60"/>
        <w:ind w:left="426" w:hanging="397"/>
        <w:jc w:val="both"/>
        <w:rPr>
          <w:rFonts w:asciiTheme="minorHAnsi" w:hAnsiTheme="minorHAnsi" w:cstheme="minorHAnsi"/>
          <w:noProof/>
          <w:sz w:val="18"/>
          <w:szCs w:val="20"/>
        </w:rPr>
      </w:pPr>
      <w:r w:rsidRPr="00623966">
        <w:rPr>
          <w:rFonts w:asciiTheme="minorHAnsi" w:hAnsiTheme="minorHAnsi" w:cstheme="minorHAnsi"/>
          <w:noProof/>
          <w:sz w:val="18"/>
          <w:szCs w:val="20"/>
        </w:rPr>
        <w:t>-</w:t>
      </w:r>
      <w:r w:rsidRPr="00623966">
        <w:rPr>
          <w:rFonts w:asciiTheme="minorHAnsi" w:hAnsiTheme="minorHAnsi" w:cstheme="minorHAnsi"/>
          <w:noProof/>
          <w:sz w:val="18"/>
          <w:szCs w:val="20"/>
        </w:rPr>
        <w:tab/>
        <w:t>Einsatz nicht vorgesehen</w:t>
      </w:r>
      <w:r w:rsidRPr="00623966">
        <w:rPr>
          <w:rFonts w:asciiTheme="minorHAnsi" w:hAnsiTheme="minorHAnsi" w:cstheme="minorHAnsi"/>
          <w:noProof/>
          <w:sz w:val="18"/>
          <w:szCs w:val="20"/>
        </w:rPr>
        <w:tab/>
        <w:t>(  )    nur in Ausnahmefällen</w:t>
      </w:r>
      <w:r w:rsidRPr="00623966">
        <w:rPr>
          <w:rFonts w:asciiTheme="minorHAnsi" w:hAnsiTheme="minorHAnsi" w:cstheme="minorHAnsi"/>
          <w:noProof/>
          <w:sz w:val="18"/>
          <w:szCs w:val="20"/>
        </w:rPr>
        <w:tab/>
      </w:r>
      <w:r w:rsidRPr="00623966">
        <w:rPr>
          <w:rFonts w:asciiTheme="minorHAnsi" w:hAnsiTheme="minorHAnsi" w:cstheme="minorHAnsi"/>
          <w:noProof/>
          <w:sz w:val="18"/>
          <w:szCs w:val="20"/>
        </w:rPr>
        <w:tab/>
        <w:t xml:space="preserve">[…]    Bitumenpaar </w:t>
      </w:r>
    </w:p>
    <w:p w14:paraId="59E72327" w14:textId="77777777" w:rsidR="00623966" w:rsidRPr="00623966" w:rsidRDefault="00623966" w:rsidP="00623966">
      <w:pPr>
        <w:ind w:left="425" w:hanging="397"/>
        <w:jc w:val="both"/>
        <w:rPr>
          <w:rFonts w:asciiTheme="minorHAnsi" w:hAnsiTheme="minorHAnsi" w:cstheme="minorHAnsi"/>
          <w:noProof/>
          <w:sz w:val="18"/>
          <w:szCs w:val="20"/>
        </w:rPr>
      </w:pPr>
      <w:r w:rsidRPr="00623966">
        <w:rPr>
          <w:rFonts w:asciiTheme="minorHAnsi" w:hAnsiTheme="minorHAnsi" w:cstheme="minorHAnsi"/>
          <w:noProof/>
          <w:sz w:val="18"/>
          <w:szCs w:val="20"/>
        </w:rPr>
        <w:t>1)</w:t>
      </w:r>
      <w:r w:rsidRPr="00623966">
        <w:rPr>
          <w:rFonts w:asciiTheme="minorHAnsi" w:hAnsiTheme="minorHAnsi" w:cstheme="minorHAnsi"/>
          <w:noProof/>
          <w:sz w:val="18"/>
          <w:szCs w:val="20"/>
        </w:rPr>
        <w:tab/>
        <w:t xml:space="preserve">nur für AC 11 D S und AC 8 D S </w:t>
      </w:r>
    </w:p>
    <w:p w14:paraId="133C7586" w14:textId="77777777" w:rsidR="00623966" w:rsidRPr="00623966" w:rsidRDefault="00623966" w:rsidP="00623966">
      <w:pPr>
        <w:ind w:left="425" w:hanging="397"/>
        <w:jc w:val="both"/>
        <w:rPr>
          <w:rFonts w:asciiTheme="minorHAnsi" w:hAnsiTheme="minorHAnsi" w:cstheme="minorHAnsi"/>
          <w:noProof/>
          <w:sz w:val="18"/>
          <w:szCs w:val="20"/>
        </w:rPr>
      </w:pPr>
      <w:r w:rsidRPr="00623966">
        <w:rPr>
          <w:rFonts w:asciiTheme="minorHAnsi" w:hAnsiTheme="minorHAnsi" w:cstheme="minorHAnsi"/>
          <w:noProof/>
          <w:sz w:val="18"/>
          <w:szCs w:val="20"/>
        </w:rPr>
        <w:lastRenderedPageBreak/>
        <w:t>2)</w:t>
      </w:r>
      <w:r w:rsidRPr="00623966">
        <w:rPr>
          <w:rFonts w:asciiTheme="minorHAnsi" w:hAnsiTheme="minorHAnsi" w:cstheme="minorHAnsi"/>
          <w:noProof/>
          <w:sz w:val="18"/>
          <w:szCs w:val="20"/>
        </w:rPr>
        <w:tab/>
        <w:t>nur für SMA 5 D S oder bei Kompakten Asphaltbefestigungen</w:t>
      </w:r>
    </w:p>
    <w:p w14:paraId="11754DCE" w14:textId="77777777" w:rsidR="00623966" w:rsidRPr="00623966" w:rsidRDefault="00623966" w:rsidP="00623966">
      <w:pPr>
        <w:ind w:left="425" w:hanging="397"/>
        <w:jc w:val="both"/>
        <w:rPr>
          <w:rFonts w:asciiTheme="minorHAnsi" w:hAnsiTheme="minorHAnsi" w:cstheme="minorHAnsi"/>
          <w:noProof/>
          <w:sz w:val="18"/>
          <w:szCs w:val="20"/>
        </w:rPr>
      </w:pPr>
      <w:r w:rsidRPr="00623966">
        <w:rPr>
          <w:rFonts w:asciiTheme="minorHAnsi" w:hAnsiTheme="minorHAnsi" w:cstheme="minorHAnsi"/>
          <w:noProof/>
          <w:sz w:val="18"/>
          <w:szCs w:val="20"/>
        </w:rPr>
        <w:t>3)</w:t>
      </w:r>
      <w:r w:rsidRPr="00623966">
        <w:rPr>
          <w:rFonts w:asciiTheme="minorHAnsi" w:hAnsiTheme="minorHAnsi" w:cstheme="minorHAnsi"/>
          <w:noProof/>
          <w:sz w:val="18"/>
          <w:szCs w:val="20"/>
        </w:rPr>
        <w:tab/>
        <w:t>nur für AC 11 D SP</w:t>
      </w:r>
    </w:p>
    <w:p w14:paraId="33D32A81" w14:textId="6FA66F5E" w:rsidR="00623966" w:rsidRPr="00623966" w:rsidRDefault="00623966" w:rsidP="00623966">
      <w:pPr>
        <w:jc w:val="both"/>
        <w:rPr>
          <w:rFonts w:asciiTheme="minorHAnsi" w:hAnsiTheme="minorHAnsi" w:cstheme="minorHAnsi"/>
          <w:sz w:val="22"/>
          <w:u w:val="single"/>
        </w:rPr>
      </w:pPr>
    </w:p>
    <w:p w14:paraId="471255F4" w14:textId="536F42A6" w:rsidR="00623966" w:rsidRPr="00623966" w:rsidRDefault="00623966" w:rsidP="00623966">
      <w:pPr>
        <w:jc w:val="both"/>
        <w:rPr>
          <w:rFonts w:asciiTheme="minorHAnsi" w:hAnsiTheme="minorHAnsi" w:cstheme="minorHAnsi"/>
          <w:sz w:val="22"/>
          <w:u w:val="single"/>
        </w:rPr>
      </w:pPr>
      <w:r w:rsidRPr="00623966">
        <w:rPr>
          <w:rFonts w:asciiTheme="minorHAnsi" w:hAnsiTheme="minorHAnsi" w:cstheme="minorHAnsi"/>
          <w:sz w:val="22"/>
          <w:u w:val="single"/>
        </w:rPr>
        <w:t>Beim Einsatz von Asphaltgranulat sollte im Rahmen der Erstprüfung am rückgewonnenen Bitumen die Spanne für die Äquisteifigkeitstemperatur des vom Auftraggeber vorgegebenen Bitumenpaares nach den</w:t>
      </w:r>
      <w:r w:rsidR="00910716" w:rsidRPr="00910716">
        <w:rPr>
          <w:rFonts w:asciiTheme="minorHAnsi" w:hAnsiTheme="minorHAnsi" w:cstheme="minorHAnsi"/>
          <w:sz w:val="22"/>
          <w:u w:val="single"/>
        </w:rPr>
        <w:t xml:space="preserve"> </w:t>
      </w:r>
      <w:r w:rsidR="00910716" w:rsidRPr="00623966">
        <w:rPr>
          <w:rFonts w:asciiTheme="minorHAnsi" w:hAnsiTheme="minorHAnsi" w:cstheme="minorHAnsi"/>
          <w:sz w:val="22"/>
          <w:u w:val="single"/>
        </w:rPr>
        <w:t>TL Bitumen-StB und nach den</w:t>
      </w:r>
      <w:r w:rsidRPr="00623966">
        <w:rPr>
          <w:rFonts w:asciiTheme="minorHAnsi" w:hAnsiTheme="minorHAnsi" w:cstheme="minorHAnsi"/>
          <w:sz w:val="22"/>
          <w:u w:val="single"/>
        </w:rPr>
        <w:t xml:space="preserve"> TL VBit-StB 22 eingehalten werden.</w:t>
      </w:r>
    </w:p>
    <w:p w14:paraId="2BF55C8C" w14:textId="77777777" w:rsidR="00623966" w:rsidRPr="00B5017F" w:rsidRDefault="00623966" w:rsidP="00B1366A">
      <w:pPr>
        <w:jc w:val="both"/>
        <w:rPr>
          <w:rFonts w:asciiTheme="minorHAnsi" w:hAnsiTheme="minorHAnsi" w:cstheme="minorHAnsi"/>
          <w:color w:val="000000" w:themeColor="text1"/>
          <w:sz w:val="22"/>
          <w:szCs w:val="22"/>
        </w:rPr>
      </w:pPr>
    </w:p>
    <w:p w14:paraId="1BE1034B" w14:textId="35999CCF" w:rsidR="002232B2" w:rsidRPr="00B5017F" w:rsidRDefault="002232B2">
      <w:pPr>
        <w:jc w:val="both"/>
        <w:rPr>
          <w:rFonts w:asciiTheme="minorHAnsi" w:hAnsiTheme="minorHAnsi" w:cstheme="minorHAnsi"/>
          <w:strike/>
          <w:color w:val="000000" w:themeColor="text1"/>
          <w:sz w:val="22"/>
          <w:szCs w:val="22"/>
        </w:rPr>
      </w:pPr>
    </w:p>
    <w:p w14:paraId="76828EB9" w14:textId="77777777" w:rsidR="002232B2" w:rsidRDefault="002232B2">
      <w:pPr>
        <w:spacing w:after="200" w:line="276" w:lineRule="auto"/>
        <w:rPr>
          <w:rFonts w:asciiTheme="minorHAnsi" w:hAnsiTheme="minorHAnsi" w:cstheme="minorHAnsi"/>
          <w:b/>
          <w:i/>
          <w:color w:val="000000" w:themeColor="text1"/>
          <w:szCs w:val="22"/>
          <w:u w:val="single"/>
        </w:rPr>
      </w:pPr>
      <w:r>
        <w:rPr>
          <w:rFonts w:asciiTheme="minorHAnsi" w:hAnsiTheme="minorHAnsi" w:cstheme="minorHAnsi"/>
          <w:b/>
          <w:i/>
          <w:color w:val="000000" w:themeColor="text1"/>
          <w:szCs w:val="22"/>
          <w:u w:val="single"/>
        </w:rPr>
        <w:br w:type="page"/>
      </w:r>
    </w:p>
    <w:p w14:paraId="54C44A69" w14:textId="256D8B37" w:rsidR="00DD0E98" w:rsidRPr="00B5017F" w:rsidRDefault="005E7D39">
      <w:pPr>
        <w:spacing w:after="120"/>
        <w:jc w:val="both"/>
        <w:rPr>
          <w:rFonts w:asciiTheme="minorHAnsi" w:hAnsiTheme="minorHAnsi" w:cstheme="minorHAnsi"/>
          <w:b/>
          <w:i/>
          <w:color w:val="000000" w:themeColor="text1"/>
          <w:szCs w:val="22"/>
          <w:u w:val="single"/>
        </w:rPr>
      </w:pPr>
      <w:r w:rsidRPr="00B5017F">
        <w:rPr>
          <w:rFonts w:asciiTheme="minorHAnsi" w:hAnsiTheme="minorHAnsi" w:cstheme="minorHAnsi"/>
          <w:b/>
          <w:i/>
          <w:color w:val="000000" w:themeColor="text1"/>
          <w:szCs w:val="22"/>
          <w:u w:val="single"/>
        </w:rPr>
        <w:lastRenderedPageBreak/>
        <w:t xml:space="preserve">(4) </w:t>
      </w:r>
      <w:r w:rsidR="007870C7" w:rsidRPr="00B5017F">
        <w:rPr>
          <w:rFonts w:asciiTheme="minorHAnsi" w:hAnsiTheme="minorHAnsi" w:cstheme="minorHAnsi"/>
          <w:b/>
          <w:i/>
          <w:color w:val="000000" w:themeColor="text1"/>
          <w:szCs w:val="22"/>
          <w:u w:val="single"/>
        </w:rPr>
        <w:t xml:space="preserve">Zusätzliche Prüfungen </w:t>
      </w:r>
      <w:r w:rsidRPr="00B5017F">
        <w:rPr>
          <w:rFonts w:asciiTheme="minorHAnsi" w:hAnsiTheme="minorHAnsi" w:cstheme="minorHAnsi"/>
          <w:b/>
          <w:i/>
          <w:color w:val="000000" w:themeColor="text1"/>
          <w:szCs w:val="22"/>
          <w:u w:val="single"/>
        </w:rPr>
        <w:t>und Eignungsnachweis</w:t>
      </w:r>
    </w:p>
    <w:p w14:paraId="096772BE" w14:textId="76DAF707" w:rsidR="00DD0E98" w:rsidRPr="00B5017F" w:rsidRDefault="005E7D39">
      <w:pPr>
        <w:spacing w:after="120"/>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Unter Verwendung des ausgewählten viskositätsveränderten Bitumens oder viskositätsverändernden Zusatzes sind </w:t>
      </w:r>
      <w:r w:rsidR="007870C7" w:rsidRPr="00B5017F">
        <w:rPr>
          <w:rFonts w:asciiTheme="minorHAnsi" w:hAnsiTheme="minorHAnsi" w:cstheme="minorHAnsi"/>
          <w:color w:val="000000" w:themeColor="text1"/>
          <w:sz w:val="22"/>
          <w:szCs w:val="22"/>
        </w:rPr>
        <w:t>zusätzliche Prüfungen nach Tabelle 5</w:t>
      </w:r>
      <w:r w:rsidRPr="00B5017F">
        <w:rPr>
          <w:rFonts w:asciiTheme="minorHAnsi" w:hAnsiTheme="minorHAnsi" w:cstheme="minorHAnsi"/>
          <w:color w:val="000000" w:themeColor="text1"/>
          <w:sz w:val="22"/>
          <w:szCs w:val="22"/>
        </w:rPr>
        <w:t xml:space="preserve"> durchzuführen. Die Erstprüfungen und die Ergebnisse der nachfolgenden Prüfungen werden dem Auftraggeber als Anlage zum Eignungsnachweis informativ zur Verfügung gestellt:</w:t>
      </w:r>
    </w:p>
    <w:p w14:paraId="60A99945" w14:textId="77777777" w:rsidR="00DD0E98" w:rsidRPr="00B5017F" w:rsidRDefault="00DD0E98">
      <w:pPr>
        <w:spacing w:after="120"/>
        <w:jc w:val="both"/>
        <w:rPr>
          <w:rFonts w:asciiTheme="minorHAnsi" w:hAnsiTheme="minorHAnsi" w:cstheme="minorHAnsi"/>
          <w:color w:val="000000" w:themeColor="text1"/>
          <w:sz w:val="22"/>
          <w:szCs w:val="22"/>
        </w:rPr>
      </w:pPr>
    </w:p>
    <w:p w14:paraId="6569D963" w14:textId="77777777" w:rsidR="00DD0E98" w:rsidRPr="00B5017F" w:rsidRDefault="005E7D39">
      <w:pPr>
        <w:spacing w:after="120"/>
        <w:jc w:val="both"/>
        <w:rPr>
          <w:rFonts w:asciiTheme="minorHAnsi" w:hAnsiTheme="minorHAnsi" w:cstheme="minorHAnsi"/>
          <w:b/>
          <w:color w:val="000000" w:themeColor="text1"/>
          <w:sz w:val="22"/>
          <w:szCs w:val="22"/>
        </w:rPr>
      </w:pPr>
      <w:r w:rsidRPr="00B5017F">
        <w:rPr>
          <w:rFonts w:asciiTheme="minorHAnsi" w:hAnsiTheme="minorHAnsi" w:cstheme="minorHAnsi"/>
          <w:b/>
          <w:color w:val="000000" w:themeColor="text1"/>
          <w:sz w:val="22"/>
          <w:szCs w:val="22"/>
        </w:rPr>
        <w:t xml:space="preserve">Tabelle 5: Angaben im Eignungsnachweis von temperaturabgesenktem Walzasphalt aus </w:t>
      </w:r>
      <w:r w:rsidR="007870C7" w:rsidRPr="00B5017F">
        <w:rPr>
          <w:rFonts w:asciiTheme="minorHAnsi" w:hAnsiTheme="minorHAnsi" w:cstheme="minorHAnsi"/>
          <w:b/>
          <w:color w:val="000000" w:themeColor="text1"/>
          <w:sz w:val="22"/>
          <w:szCs w:val="22"/>
        </w:rPr>
        <w:t>den zusätzlichen Prüfungen</w:t>
      </w:r>
    </w:p>
    <w:tbl>
      <w:tblPr>
        <w:tblStyle w:val="Tabellenraster1"/>
        <w:tblW w:w="0" w:type="auto"/>
        <w:tblInd w:w="108" w:type="dxa"/>
        <w:tblLook w:val="04A0" w:firstRow="1" w:lastRow="0" w:firstColumn="1" w:lastColumn="0" w:noHBand="0" w:noVBand="1"/>
      </w:tblPr>
      <w:tblGrid>
        <w:gridCol w:w="3578"/>
        <w:gridCol w:w="1701"/>
        <w:gridCol w:w="1574"/>
        <w:gridCol w:w="1532"/>
      </w:tblGrid>
      <w:tr w:rsidR="00B5017F" w:rsidRPr="00B5017F" w14:paraId="612A8075" w14:textId="77777777" w:rsidTr="00DE3126">
        <w:tc>
          <w:tcPr>
            <w:tcW w:w="3578" w:type="dxa"/>
            <w:vAlign w:val="center"/>
          </w:tcPr>
          <w:p w14:paraId="28C58555" w14:textId="77777777" w:rsidR="00DD0E98" w:rsidRPr="00B5017F" w:rsidRDefault="005E7D39">
            <w:pPr>
              <w:jc w:val="both"/>
              <w:rPr>
                <w:rFonts w:asciiTheme="minorHAnsi" w:hAnsiTheme="minorHAnsi" w:cstheme="minorHAnsi"/>
                <w:b/>
                <w:color w:val="000000" w:themeColor="text1"/>
                <w:sz w:val="22"/>
                <w:szCs w:val="22"/>
              </w:rPr>
            </w:pPr>
            <w:r w:rsidRPr="00B5017F">
              <w:rPr>
                <w:rFonts w:asciiTheme="minorHAnsi" w:hAnsiTheme="minorHAnsi" w:cstheme="minorHAnsi"/>
                <w:b/>
                <w:color w:val="000000" w:themeColor="text1"/>
                <w:sz w:val="22"/>
                <w:szCs w:val="22"/>
              </w:rPr>
              <w:t>Prüfung</w:t>
            </w:r>
          </w:p>
        </w:tc>
        <w:tc>
          <w:tcPr>
            <w:tcW w:w="1701" w:type="dxa"/>
            <w:vAlign w:val="center"/>
          </w:tcPr>
          <w:p w14:paraId="2B5BD91E" w14:textId="77777777" w:rsidR="009168D7" w:rsidRPr="00B5017F" w:rsidRDefault="009168D7" w:rsidP="009168D7">
            <w:pPr>
              <w:jc w:val="both"/>
              <w:rPr>
                <w:rFonts w:asciiTheme="minorHAnsi" w:hAnsiTheme="minorHAnsi" w:cstheme="minorHAnsi"/>
                <w:b/>
                <w:color w:val="000000" w:themeColor="text1"/>
                <w:sz w:val="22"/>
                <w:szCs w:val="22"/>
              </w:rPr>
            </w:pPr>
            <w:r w:rsidRPr="00B5017F">
              <w:rPr>
                <w:rFonts w:asciiTheme="minorHAnsi" w:hAnsiTheme="minorHAnsi" w:cstheme="minorHAnsi"/>
                <w:b/>
                <w:color w:val="000000" w:themeColor="text1"/>
                <w:sz w:val="22"/>
                <w:szCs w:val="22"/>
              </w:rPr>
              <w:t>Asphalt-</w:t>
            </w:r>
          </w:p>
          <w:p w14:paraId="3C98C39A" w14:textId="4588C78A" w:rsidR="00DD0E98" w:rsidRPr="00B5017F" w:rsidRDefault="009168D7" w:rsidP="009168D7">
            <w:pPr>
              <w:jc w:val="both"/>
              <w:rPr>
                <w:rFonts w:asciiTheme="minorHAnsi" w:hAnsiTheme="minorHAnsi" w:cstheme="minorHAnsi"/>
                <w:b/>
                <w:color w:val="000000" w:themeColor="text1"/>
                <w:sz w:val="22"/>
                <w:szCs w:val="22"/>
              </w:rPr>
            </w:pPr>
            <w:r w:rsidRPr="00B5017F">
              <w:rPr>
                <w:rFonts w:asciiTheme="minorHAnsi" w:hAnsiTheme="minorHAnsi" w:cstheme="minorHAnsi"/>
                <w:b/>
                <w:color w:val="000000" w:themeColor="text1"/>
                <w:sz w:val="22"/>
                <w:szCs w:val="22"/>
              </w:rPr>
              <w:t>deckschicht</w:t>
            </w:r>
          </w:p>
        </w:tc>
        <w:tc>
          <w:tcPr>
            <w:tcW w:w="1574" w:type="dxa"/>
            <w:vAlign w:val="center"/>
          </w:tcPr>
          <w:p w14:paraId="4B94CDDA" w14:textId="77777777" w:rsidR="00DD0E98" w:rsidRPr="00B5017F" w:rsidRDefault="005E7D39">
            <w:pPr>
              <w:jc w:val="both"/>
              <w:rPr>
                <w:rFonts w:asciiTheme="minorHAnsi" w:hAnsiTheme="minorHAnsi" w:cstheme="minorHAnsi"/>
                <w:b/>
                <w:color w:val="000000" w:themeColor="text1"/>
                <w:sz w:val="22"/>
                <w:szCs w:val="22"/>
              </w:rPr>
            </w:pPr>
            <w:r w:rsidRPr="00B5017F">
              <w:rPr>
                <w:rFonts w:asciiTheme="minorHAnsi" w:hAnsiTheme="minorHAnsi" w:cstheme="minorHAnsi"/>
                <w:b/>
                <w:color w:val="000000" w:themeColor="text1"/>
                <w:sz w:val="22"/>
                <w:szCs w:val="22"/>
              </w:rPr>
              <w:t>Asphalt-</w:t>
            </w:r>
            <w:r w:rsidRPr="00B5017F">
              <w:rPr>
                <w:rFonts w:asciiTheme="minorHAnsi" w:hAnsiTheme="minorHAnsi" w:cstheme="minorHAnsi"/>
                <w:b/>
                <w:color w:val="000000" w:themeColor="text1"/>
                <w:sz w:val="22"/>
                <w:szCs w:val="22"/>
              </w:rPr>
              <w:br/>
              <w:t>binderschicht</w:t>
            </w:r>
          </w:p>
        </w:tc>
        <w:tc>
          <w:tcPr>
            <w:tcW w:w="1532" w:type="dxa"/>
            <w:vAlign w:val="center"/>
          </w:tcPr>
          <w:p w14:paraId="26A9F50B" w14:textId="77777777" w:rsidR="00DD0E98" w:rsidRPr="00B5017F" w:rsidRDefault="005E7D39">
            <w:pPr>
              <w:jc w:val="both"/>
              <w:rPr>
                <w:rFonts w:asciiTheme="minorHAnsi" w:hAnsiTheme="minorHAnsi" w:cstheme="minorHAnsi"/>
                <w:b/>
                <w:color w:val="000000" w:themeColor="text1"/>
                <w:sz w:val="22"/>
                <w:szCs w:val="22"/>
              </w:rPr>
            </w:pPr>
            <w:r w:rsidRPr="00B5017F">
              <w:rPr>
                <w:rFonts w:asciiTheme="minorHAnsi" w:hAnsiTheme="minorHAnsi" w:cstheme="minorHAnsi"/>
                <w:b/>
                <w:color w:val="000000" w:themeColor="text1"/>
                <w:sz w:val="22"/>
                <w:szCs w:val="22"/>
              </w:rPr>
              <w:t>Asphalt-</w:t>
            </w:r>
            <w:r w:rsidRPr="00B5017F">
              <w:rPr>
                <w:rFonts w:asciiTheme="minorHAnsi" w:hAnsiTheme="minorHAnsi" w:cstheme="minorHAnsi"/>
                <w:b/>
                <w:color w:val="000000" w:themeColor="text1"/>
                <w:sz w:val="22"/>
                <w:szCs w:val="22"/>
              </w:rPr>
              <w:br/>
              <w:t>tragschicht</w:t>
            </w:r>
          </w:p>
        </w:tc>
      </w:tr>
      <w:tr w:rsidR="00B5017F" w:rsidRPr="00B5017F" w14:paraId="05C71498" w14:textId="77777777" w:rsidTr="00DE3126">
        <w:tc>
          <w:tcPr>
            <w:tcW w:w="3578" w:type="dxa"/>
          </w:tcPr>
          <w:p w14:paraId="368F0410" w14:textId="04767FA5" w:rsidR="00DD0E98" w:rsidRPr="00B5017F" w:rsidRDefault="005E7D39" w:rsidP="009168D7">
            <w:pPr>
              <w:spacing w:after="120"/>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Einaxialer Druck-Schwellversuch zur Bestimmung des Verformungsverhaltens nach </w:t>
            </w:r>
            <w:r w:rsidR="009168D7" w:rsidRPr="00B5017F">
              <w:rPr>
                <w:rFonts w:asciiTheme="minorHAnsi" w:hAnsiTheme="minorHAnsi" w:cstheme="minorHAnsi"/>
                <w:color w:val="000000" w:themeColor="text1"/>
                <w:sz w:val="22"/>
                <w:szCs w:val="22"/>
              </w:rPr>
              <w:t>den TP Asphalt-StB, Teil 25 B 1</w:t>
            </w:r>
          </w:p>
        </w:tc>
        <w:tc>
          <w:tcPr>
            <w:tcW w:w="1701" w:type="dxa"/>
            <w:vAlign w:val="center"/>
          </w:tcPr>
          <w:p w14:paraId="279BA172" w14:textId="5F4F483F" w:rsidR="00DD0E98" w:rsidRPr="00B5017F" w:rsidRDefault="005E7D39">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X</w:t>
            </w:r>
            <w:r w:rsidR="00DE3126" w:rsidRPr="00DE3126">
              <w:rPr>
                <w:rFonts w:asciiTheme="minorHAnsi" w:hAnsiTheme="minorHAnsi" w:cstheme="minorHAnsi"/>
                <w:color w:val="000000" w:themeColor="text1"/>
                <w:sz w:val="22"/>
                <w:szCs w:val="22"/>
                <w:vertAlign w:val="superscript"/>
              </w:rPr>
              <w:t xml:space="preserve"> 1)</w:t>
            </w:r>
          </w:p>
        </w:tc>
        <w:tc>
          <w:tcPr>
            <w:tcW w:w="1574" w:type="dxa"/>
            <w:vAlign w:val="center"/>
          </w:tcPr>
          <w:p w14:paraId="188D5EC5" w14:textId="42530B6B" w:rsidR="00DD0E98" w:rsidRPr="00B5017F" w:rsidRDefault="00DE3126">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X</w:t>
            </w:r>
            <w:r w:rsidRPr="00DE3126">
              <w:rPr>
                <w:rFonts w:asciiTheme="minorHAnsi" w:hAnsiTheme="minorHAnsi" w:cstheme="minorHAnsi"/>
                <w:color w:val="000000" w:themeColor="text1"/>
                <w:sz w:val="22"/>
                <w:szCs w:val="22"/>
                <w:vertAlign w:val="superscript"/>
              </w:rPr>
              <w:t xml:space="preserve"> 1)</w:t>
            </w:r>
          </w:p>
        </w:tc>
        <w:tc>
          <w:tcPr>
            <w:tcW w:w="1532" w:type="dxa"/>
            <w:vAlign w:val="center"/>
          </w:tcPr>
          <w:p w14:paraId="02796291" w14:textId="77777777" w:rsidR="00DD0E98" w:rsidRPr="00B5017F" w:rsidRDefault="005E7D39">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w:t>
            </w:r>
          </w:p>
        </w:tc>
      </w:tr>
      <w:tr w:rsidR="00B5017F" w:rsidRPr="00B5017F" w14:paraId="3F2CC418" w14:textId="77777777" w:rsidTr="00DE3126">
        <w:tc>
          <w:tcPr>
            <w:tcW w:w="3578" w:type="dxa"/>
          </w:tcPr>
          <w:p w14:paraId="416DBC60"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Angabe zum Tieftemperaturverhalten nach den TP Asphalt, Teil 46 A (Abkühlversuch TSRST)</w:t>
            </w:r>
          </w:p>
        </w:tc>
        <w:tc>
          <w:tcPr>
            <w:tcW w:w="1701" w:type="dxa"/>
            <w:vAlign w:val="center"/>
          </w:tcPr>
          <w:p w14:paraId="29E07F57" w14:textId="730E57BB" w:rsidR="00DD0E98" w:rsidRPr="00B5017F" w:rsidRDefault="00DE3126">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X</w:t>
            </w:r>
            <w:r w:rsidRPr="00DE3126">
              <w:rPr>
                <w:rFonts w:asciiTheme="minorHAnsi" w:hAnsiTheme="minorHAnsi" w:cstheme="minorHAnsi"/>
                <w:color w:val="000000" w:themeColor="text1"/>
                <w:sz w:val="22"/>
                <w:szCs w:val="22"/>
                <w:vertAlign w:val="superscript"/>
              </w:rPr>
              <w:t xml:space="preserve"> 1)</w:t>
            </w:r>
          </w:p>
        </w:tc>
        <w:tc>
          <w:tcPr>
            <w:tcW w:w="1574" w:type="dxa"/>
            <w:vAlign w:val="center"/>
          </w:tcPr>
          <w:p w14:paraId="2481FA4F" w14:textId="70CBC7D1" w:rsidR="00DD0E98" w:rsidRPr="00B5017F" w:rsidRDefault="00DE3126">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X</w:t>
            </w:r>
            <w:r w:rsidRPr="00DE3126">
              <w:rPr>
                <w:rFonts w:asciiTheme="minorHAnsi" w:hAnsiTheme="minorHAnsi" w:cstheme="minorHAnsi"/>
                <w:color w:val="000000" w:themeColor="text1"/>
                <w:sz w:val="22"/>
                <w:szCs w:val="22"/>
                <w:vertAlign w:val="superscript"/>
              </w:rPr>
              <w:t xml:space="preserve"> 1)</w:t>
            </w:r>
          </w:p>
        </w:tc>
        <w:tc>
          <w:tcPr>
            <w:tcW w:w="1532" w:type="dxa"/>
            <w:vAlign w:val="center"/>
          </w:tcPr>
          <w:p w14:paraId="296C6A0A" w14:textId="77777777" w:rsidR="00DD0E98" w:rsidRPr="00B5017F" w:rsidRDefault="005E7D39">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w:t>
            </w:r>
          </w:p>
        </w:tc>
      </w:tr>
      <w:tr w:rsidR="00B5017F" w:rsidRPr="00B5017F" w14:paraId="73AC7536" w14:textId="77777777" w:rsidTr="00DE3126">
        <w:tc>
          <w:tcPr>
            <w:tcW w:w="3578" w:type="dxa"/>
          </w:tcPr>
          <w:p w14:paraId="336BAAFB" w14:textId="38FB5EEF" w:rsidR="00DD0E98" w:rsidRPr="00B5017F" w:rsidRDefault="005E7D39" w:rsidP="005514F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Verformungsverhalten des eingesetzten resultierenden Bindemittels</w:t>
            </w:r>
            <w:r w:rsidR="005514F9">
              <w:rPr>
                <w:rFonts w:asciiTheme="minorHAnsi" w:hAnsiTheme="minorHAnsi" w:cstheme="minorHAnsi"/>
                <w:color w:val="000000" w:themeColor="text1"/>
                <w:sz w:val="22"/>
                <w:szCs w:val="22"/>
                <w:u w:val="single"/>
              </w:rPr>
              <w:t>, sowie</w:t>
            </w:r>
            <w:r w:rsidRPr="00B5017F">
              <w:rPr>
                <w:rFonts w:asciiTheme="minorHAnsi" w:hAnsiTheme="minorHAnsi" w:cstheme="minorHAnsi"/>
                <w:color w:val="000000" w:themeColor="text1"/>
                <w:sz w:val="22"/>
                <w:szCs w:val="22"/>
              </w:rPr>
              <w:t xml:space="preserve"> am </w:t>
            </w:r>
            <w:r w:rsidR="007870C7" w:rsidRPr="00B5017F">
              <w:rPr>
                <w:rFonts w:asciiTheme="minorHAnsi" w:hAnsiTheme="minorHAnsi" w:cstheme="minorHAnsi"/>
                <w:color w:val="000000" w:themeColor="text1"/>
                <w:sz w:val="22"/>
                <w:szCs w:val="22"/>
              </w:rPr>
              <w:t>rückgewonnenen</w:t>
            </w:r>
            <w:r w:rsidR="005514F9">
              <w:rPr>
                <w:rFonts w:asciiTheme="minorHAnsi" w:hAnsiTheme="minorHAnsi" w:cstheme="minorHAnsi"/>
                <w:color w:val="000000" w:themeColor="text1"/>
                <w:sz w:val="22"/>
                <w:szCs w:val="22"/>
              </w:rPr>
              <w:t xml:space="preserve"> </w:t>
            </w:r>
            <w:r w:rsidR="005514F9">
              <w:rPr>
                <w:rFonts w:asciiTheme="minorHAnsi" w:hAnsiTheme="minorHAnsi" w:cstheme="minorHAnsi"/>
                <w:color w:val="000000" w:themeColor="text1"/>
                <w:sz w:val="22"/>
                <w:szCs w:val="22"/>
                <w:u w:val="single"/>
              </w:rPr>
              <w:t>und am rückgewonnenen und</w:t>
            </w:r>
            <w:r w:rsidR="007870C7" w:rsidRPr="00B5017F">
              <w:rPr>
                <w:rFonts w:asciiTheme="minorHAnsi" w:hAnsiTheme="minorHAnsi" w:cstheme="minorHAnsi"/>
                <w:color w:val="000000" w:themeColor="text1"/>
                <w:sz w:val="22"/>
                <w:szCs w:val="22"/>
              </w:rPr>
              <w:t xml:space="preserve"> </w:t>
            </w:r>
            <w:r w:rsidRPr="00B5017F">
              <w:rPr>
                <w:rFonts w:asciiTheme="minorHAnsi" w:hAnsiTheme="minorHAnsi" w:cstheme="minorHAnsi"/>
                <w:color w:val="000000" w:themeColor="text1"/>
                <w:sz w:val="22"/>
                <w:szCs w:val="22"/>
              </w:rPr>
              <w:t>langzeitgealterten (PAV) modifizierten Bindemittel</w:t>
            </w:r>
            <w:r w:rsidR="005514F9" w:rsidRPr="00B5017F">
              <w:rPr>
                <w:rFonts w:asciiTheme="minorHAnsi" w:hAnsiTheme="minorHAnsi" w:cstheme="minorHAnsi"/>
                <w:color w:val="000000" w:themeColor="text1"/>
                <w:sz w:val="22"/>
                <w:szCs w:val="22"/>
              </w:rPr>
              <w:t xml:space="preserve"> nach der AL DSR-Prüfung (BTSV)</w:t>
            </w:r>
          </w:p>
        </w:tc>
        <w:tc>
          <w:tcPr>
            <w:tcW w:w="1701" w:type="dxa"/>
            <w:vAlign w:val="center"/>
          </w:tcPr>
          <w:p w14:paraId="448B25FE" w14:textId="77777777" w:rsidR="00DD0E98" w:rsidRPr="00B5017F" w:rsidRDefault="005E7D39">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X</w:t>
            </w:r>
          </w:p>
        </w:tc>
        <w:tc>
          <w:tcPr>
            <w:tcW w:w="1574" w:type="dxa"/>
            <w:vAlign w:val="center"/>
          </w:tcPr>
          <w:p w14:paraId="293D4DB4" w14:textId="77777777" w:rsidR="00DD0E98" w:rsidRPr="00B5017F" w:rsidRDefault="005E7D39">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X</w:t>
            </w:r>
          </w:p>
        </w:tc>
        <w:tc>
          <w:tcPr>
            <w:tcW w:w="1532" w:type="dxa"/>
            <w:vAlign w:val="center"/>
          </w:tcPr>
          <w:p w14:paraId="2FDAB05C" w14:textId="77777777" w:rsidR="00DD0E98" w:rsidRPr="00B5017F" w:rsidRDefault="005E7D39">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X</w:t>
            </w:r>
          </w:p>
        </w:tc>
      </w:tr>
      <w:tr w:rsidR="00B5017F" w:rsidRPr="00B5017F" w14:paraId="65ED17C1" w14:textId="77777777" w:rsidTr="00DE3126">
        <w:tc>
          <w:tcPr>
            <w:tcW w:w="3578" w:type="dxa"/>
          </w:tcPr>
          <w:p w14:paraId="3A1996DF"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Angabe zum Haftverhalten zwischen Bitumen und Gestein nach den TP Asphalt-StB, Teil 11</w:t>
            </w:r>
          </w:p>
        </w:tc>
        <w:tc>
          <w:tcPr>
            <w:tcW w:w="1701" w:type="dxa"/>
            <w:vAlign w:val="center"/>
          </w:tcPr>
          <w:p w14:paraId="02BDC567" w14:textId="77777777" w:rsidR="00DD0E98" w:rsidRPr="00B5017F" w:rsidRDefault="005E7D39">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X</w:t>
            </w:r>
          </w:p>
        </w:tc>
        <w:tc>
          <w:tcPr>
            <w:tcW w:w="1574" w:type="dxa"/>
            <w:vAlign w:val="center"/>
          </w:tcPr>
          <w:p w14:paraId="454AB278" w14:textId="77777777" w:rsidR="00DD0E98" w:rsidRPr="00B5017F" w:rsidRDefault="005E7D39">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X</w:t>
            </w:r>
          </w:p>
        </w:tc>
        <w:tc>
          <w:tcPr>
            <w:tcW w:w="1532" w:type="dxa"/>
            <w:vAlign w:val="center"/>
          </w:tcPr>
          <w:p w14:paraId="5DAD8C52" w14:textId="77777777" w:rsidR="00DD0E98" w:rsidRPr="00B5017F" w:rsidRDefault="005E7D39">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X</w:t>
            </w:r>
          </w:p>
        </w:tc>
      </w:tr>
      <w:tr w:rsidR="00DD0E98" w:rsidRPr="00B5017F" w14:paraId="768D00ED" w14:textId="77777777" w:rsidTr="00DE3126">
        <w:tc>
          <w:tcPr>
            <w:tcW w:w="3578" w:type="dxa"/>
          </w:tcPr>
          <w:p w14:paraId="53B52B84" w14:textId="24794DC4" w:rsidR="00DD0E98" w:rsidRPr="00B5017F" w:rsidRDefault="005E7D39" w:rsidP="009168D7">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Angaben der Phasenübergangstemperatur des viskositätsveränderten Bitumens mittels Dynamischem Scherrheometer nach der AL DSR-Prüfung (konstante Scherrate) </w:t>
            </w:r>
            <w:r w:rsidR="005514F9">
              <w:rPr>
                <w:vertAlign w:val="superscript"/>
              </w:rPr>
              <w:t>2</w:t>
            </w:r>
            <w:r w:rsidR="005514F9" w:rsidRPr="00D066AD">
              <w:rPr>
                <w:vertAlign w:val="superscript"/>
              </w:rPr>
              <w:t>)</w:t>
            </w:r>
          </w:p>
        </w:tc>
        <w:tc>
          <w:tcPr>
            <w:tcW w:w="1701" w:type="dxa"/>
            <w:vAlign w:val="center"/>
          </w:tcPr>
          <w:p w14:paraId="68535013" w14:textId="77777777" w:rsidR="00DD0E98" w:rsidRPr="00B5017F" w:rsidRDefault="005E7D39">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X</w:t>
            </w:r>
          </w:p>
        </w:tc>
        <w:tc>
          <w:tcPr>
            <w:tcW w:w="1574" w:type="dxa"/>
            <w:vAlign w:val="center"/>
          </w:tcPr>
          <w:p w14:paraId="5F33E309" w14:textId="77777777" w:rsidR="00DD0E98" w:rsidRPr="00B5017F" w:rsidRDefault="005E7D39">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X</w:t>
            </w:r>
          </w:p>
        </w:tc>
        <w:tc>
          <w:tcPr>
            <w:tcW w:w="1532" w:type="dxa"/>
            <w:vAlign w:val="center"/>
          </w:tcPr>
          <w:p w14:paraId="6499ACF4" w14:textId="77777777" w:rsidR="00DD0E98" w:rsidRPr="00B5017F" w:rsidRDefault="005E7D39">
            <w:pPr>
              <w:jc w:val="center"/>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X</w:t>
            </w:r>
          </w:p>
        </w:tc>
      </w:tr>
    </w:tbl>
    <w:p w14:paraId="46591261" w14:textId="77777777" w:rsidR="005514F9" w:rsidRPr="005514F9" w:rsidRDefault="005514F9" w:rsidP="005514F9">
      <w:pPr>
        <w:pStyle w:val="Listenabsatz"/>
        <w:numPr>
          <w:ilvl w:val="0"/>
          <w:numId w:val="26"/>
        </w:numPr>
        <w:spacing w:after="120"/>
        <w:ind w:left="284" w:hanging="219"/>
        <w:jc w:val="both"/>
        <w:rPr>
          <w:rFonts w:asciiTheme="minorHAnsi" w:hAnsiTheme="minorHAnsi" w:cstheme="minorHAnsi"/>
          <w:sz w:val="20"/>
          <w:u w:val="single"/>
        </w:rPr>
      </w:pPr>
      <w:r w:rsidRPr="005514F9">
        <w:rPr>
          <w:rFonts w:asciiTheme="minorHAnsi" w:hAnsiTheme="minorHAnsi" w:cstheme="minorHAnsi"/>
          <w:sz w:val="20"/>
          <w:u w:val="single"/>
        </w:rPr>
        <w:t xml:space="preserve">nur </w:t>
      </w:r>
      <w:r w:rsidRPr="005514F9">
        <w:rPr>
          <w:rFonts w:asciiTheme="minorHAnsi" w:hAnsiTheme="minorHAnsi" w:cstheme="minorHAnsi"/>
          <w:sz w:val="20"/>
          <w:szCs w:val="22"/>
          <w:u w:val="single"/>
        </w:rPr>
        <w:t>bei "S"-Mischgutarten bei Asphaltdeckschichten und bei Asphaltbinderschichten erforderlich</w:t>
      </w:r>
      <w:r w:rsidRPr="005514F9">
        <w:rPr>
          <w:rFonts w:asciiTheme="minorHAnsi" w:hAnsiTheme="minorHAnsi" w:cstheme="minorHAnsi"/>
          <w:sz w:val="20"/>
          <w:u w:val="single"/>
        </w:rPr>
        <w:t xml:space="preserve"> oder bei Konzepten und Zusätzen, die nicht in der Erfahrungssammlung TA der BASt enthalten sind</w:t>
      </w:r>
    </w:p>
    <w:p w14:paraId="23EB2B3F" w14:textId="6222FD8F" w:rsidR="005514F9" w:rsidRPr="005514F9" w:rsidRDefault="005514F9" w:rsidP="005514F9">
      <w:pPr>
        <w:pStyle w:val="Listenabsatz"/>
        <w:numPr>
          <w:ilvl w:val="0"/>
          <w:numId w:val="26"/>
        </w:numPr>
        <w:spacing w:after="120"/>
        <w:ind w:left="284" w:hanging="219"/>
        <w:jc w:val="both"/>
        <w:rPr>
          <w:rFonts w:asciiTheme="minorHAnsi" w:hAnsiTheme="minorHAnsi" w:cstheme="minorHAnsi"/>
          <w:sz w:val="20"/>
        </w:rPr>
      </w:pPr>
      <w:r w:rsidRPr="005514F9">
        <w:rPr>
          <w:rFonts w:asciiTheme="minorHAnsi" w:hAnsiTheme="minorHAnsi" w:cstheme="minorHAnsi"/>
          <w:sz w:val="20"/>
          <w:szCs w:val="22"/>
          <w:u w:val="single"/>
        </w:rPr>
        <w:t>bei Bindemittel nach den TL VBit-StB 22 oder bei organischen Modifikationen</w:t>
      </w:r>
    </w:p>
    <w:p w14:paraId="1A6980B5" w14:textId="77777777" w:rsidR="00DD0E98" w:rsidRPr="00B5017F" w:rsidRDefault="00DD0E98">
      <w:pPr>
        <w:jc w:val="both"/>
        <w:rPr>
          <w:rFonts w:asciiTheme="minorHAnsi" w:hAnsiTheme="minorHAnsi" w:cstheme="minorHAnsi"/>
          <w:color w:val="000000" w:themeColor="text1"/>
          <w:sz w:val="22"/>
          <w:szCs w:val="22"/>
          <w:highlight w:val="yellow"/>
        </w:rPr>
      </w:pPr>
    </w:p>
    <w:p w14:paraId="5C7B55ED" w14:textId="77777777" w:rsidR="00DD0E98" w:rsidRPr="00B5017F" w:rsidRDefault="00F82776">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Bei Zusätzen die zur Absenkung der Einbautemperatur eingesetzt werden, </w:t>
      </w:r>
      <w:r w:rsidR="005E7D39" w:rsidRPr="00B5017F">
        <w:rPr>
          <w:rFonts w:asciiTheme="minorHAnsi" w:hAnsiTheme="minorHAnsi" w:cstheme="minorHAnsi"/>
          <w:color w:val="000000" w:themeColor="text1"/>
          <w:sz w:val="22"/>
          <w:szCs w:val="22"/>
        </w:rPr>
        <w:t>sind im Eignungsnachweis darüber hinaus folgende Angaben erforderlich:</w:t>
      </w:r>
    </w:p>
    <w:p w14:paraId="029C4B74" w14:textId="77777777" w:rsidR="00DD0E98" w:rsidRPr="00B5017F" w:rsidRDefault="005E7D39">
      <w:pPr>
        <w:numPr>
          <w:ilvl w:val="0"/>
          <w:numId w:val="4"/>
        </w:numPr>
        <w:ind w:left="709"/>
        <w:contextualSpacing/>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Herstellername</w:t>
      </w:r>
    </w:p>
    <w:p w14:paraId="41075943" w14:textId="77777777" w:rsidR="00DD0E98" w:rsidRPr="00B5017F" w:rsidRDefault="005E7D39">
      <w:pPr>
        <w:numPr>
          <w:ilvl w:val="0"/>
          <w:numId w:val="4"/>
        </w:numPr>
        <w:ind w:left="709"/>
        <w:contextualSpacing/>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Produktname</w:t>
      </w:r>
    </w:p>
    <w:p w14:paraId="1A497B89" w14:textId="022229C7" w:rsidR="00DD0E98" w:rsidRPr="00B5017F" w:rsidRDefault="00DD0E98">
      <w:pPr>
        <w:jc w:val="both"/>
        <w:rPr>
          <w:rFonts w:asciiTheme="minorHAnsi" w:hAnsiTheme="minorHAnsi" w:cstheme="minorHAnsi"/>
          <w:color w:val="000000" w:themeColor="text1"/>
          <w:sz w:val="22"/>
          <w:szCs w:val="22"/>
        </w:rPr>
      </w:pPr>
    </w:p>
    <w:p w14:paraId="105C62AE" w14:textId="24BA283E" w:rsidR="005048A1"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Der Eignungsnachweis ist zusammen mit der Erstprüfung und den Ergebnissen der erweiterten</w:t>
      </w:r>
      <w:r w:rsidR="00E805F1" w:rsidRPr="00B5017F">
        <w:rPr>
          <w:rFonts w:asciiTheme="minorHAnsi" w:hAnsiTheme="minorHAnsi" w:cstheme="minorHAnsi"/>
          <w:color w:val="000000" w:themeColor="text1"/>
          <w:sz w:val="22"/>
          <w:szCs w:val="22"/>
        </w:rPr>
        <w:t xml:space="preserve"> Erstprüfung vom Auftragnehmer 14</w:t>
      </w:r>
      <w:r w:rsidRPr="00B5017F">
        <w:rPr>
          <w:rFonts w:asciiTheme="minorHAnsi" w:hAnsiTheme="minorHAnsi" w:cstheme="minorHAnsi"/>
          <w:color w:val="000000" w:themeColor="text1"/>
          <w:sz w:val="22"/>
          <w:szCs w:val="22"/>
        </w:rPr>
        <w:t xml:space="preserve"> Werktage vor dem Einbau des Asphal</w:t>
      </w:r>
      <w:r w:rsidR="005048A1" w:rsidRPr="00B5017F">
        <w:rPr>
          <w:rFonts w:asciiTheme="minorHAnsi" w:hAnsiTheme="minorHAnsi" w:cstheme="minorHAnsi"/>
          <w:color w:val="000000" w:themeColor="text1"/>
          <w:sz w:val="22"/>
          <w:szCs w:val="22"/>
        </w:rPr>
        <w:t>ts dem Auftraggeber vorzulegen.</w:t>
      </w:r>
    </w:p>
    <w:p w14:paraId="35F10282" w14:textId="182CD96A" w:rsidR="009168D7" w:rsidRPr="00B5017F" w:rsidRDefault="009168D7">
      <w:pPr>
        <w:jc w:val="both"/>
        <w:rPr>
          <w:rFonts w:asciiTheme="minorHAnsi" w:hAnsiTheme="minorHAnsi" w:cstheme="minorHAnsi"/>
          <w:color w:val="000000" w:themeColor="text1"/>
          <w:sz w:val="22"/>
          <w:szCs w:val="22"/>
        </w:rPr>
      </w:pPr>
    </w:p>
    <w:p w14:paraId="69D5D9F5" w14:textId="77777777" w:rsidR="002232B2" w:rsidRDefault="002232B2">
      <w:pPr>
        <w:spacing w:after="200" w:line="276" w:lineRule="auto"/>
        <w:rPr>
          <w:rFonts w:asciiTheme="minorHAnsi" w:hAnsiTheme="minorHAnsi" w:cstheme="minorHAnsi"/>
          <w:b/>
          <w:i/>
          <w:color w:val="000000" w:themeColor="text1"/>
          <w:szCs w:val="22"/>
          <w:u w:val="single"/>
        </w:rPr>
      </w:pPr>
      <w:r>
        <w:rPr>
          <w:rFonts w:asciiTheme="minorHAnsi" w:hAnsiTheme="minorHAnsi" w:cstheme="minorHAnsi"/>
          <w:b/>
          <w:i/>
          <w:color w:val="000000" w:themeColor="text1"/>
          <w:szCs w:val="22"/>
          <w:u w:val="single"/>
        </w:rPr>
        <w:br w:type="page"/>
      </w:r>
    </w:p>
    <w:p w14:paraId="43425AB1" w14:textId="2D63D457" w:rsidR="00DD0E98" w:rsidRPr="00B5017F" w:rsidRDefault="005E7D39">
      <w:pPr>
        <w:spacing w:after="120"/>
        <w:jc w:val="both"/>
        <w:rPr>
          <w:rFonts w:asciiTheme="minorHAnsi" w:hAnsiTheme="minorHAnsi" w:cstheme="minorHAnsi"/>
          <w:b/>
          <w:i/>
          <w:color w:val="000000" w:themeColor="text1"/>
          <w:szCs w:val="22"/>
          <w:u w:val="single"/>
        </w:rPr>
      </w:pPr>
      <w:r w:rsidRPr="00B5017F">
        <w:rPr>
          <w:rFonts w:asciiTheme="minorHAnsi" w:hAnsiTheme="minorHAnsi" w:cstheme="minorHAnsi"/>
          <w:b/>
          <w:i/>
          <w:color w:val="000000" w:themeColor="text1"/>
          <w:szCs w:val="22"/>
          <w:u w:val="single"/>
        </w:rPr>
        <w:lastRenderedPageBreak/>
        <w:t>(5) Einsatz von Absaugeinrichtungen an den eingesetzten Straßenfertigern und Beschicker</w:t>
      </w:r>
    </w:p>
    <w:p w14:paraId="639E1BF4"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Der Einbau des temperaturabgesenkten Walzasphalts hat ausschließlich durch Straßenfertiger mit Absaugeinrichtung zu erfolgen.</w:t>
      </w:r>
    </w:p>
    <w:p w14:paraId="43A34FCF" w14:textId="510E0E01" w:rsidR="00DD0E98" w:rsidRPr="005514F9" w:rsidRDefault="005E7D39">
      <w:pPr>
        <w:jc w:val="both"/>
        <w:rPr>
          <w:rFonts w:asciiTheme="minorHAnsi" w:hAnsiTheme="minorHAnsi" w:cstheme="minorHAnsi"/>
          <w:color w:val="000000" w:themeColor="text1"/>
          <w:sz w:val="22"/>
          <w:szCs w:val="22"/>
          <w:u w:val="single"/>
        </w:rPr>
      </w:pPr>
      <w:r w:rsidRPr="00B5017F">
        <w:rPr>
          <w:rFonts w:asciiTheme="minorHAnsi" w:hAnsiTheme="minorHAnsi" w:cstheme="minorHAnsi"/>
          <w:color w:val="000000" w:themeColor="text1"/>
          <w:sz w:val="22"/>
          <w:szCs w:val="22"/>
        </w:rPr>
        <w:t>Der gesamte Walzasphalteinbau hat mit thermoisolierten Transportmulden und unter Verwendung eines Beschickers zu erfolgen.</w:t>
      </w:r>
      <w:r w:rsidR="005514F9" w:rsidRPr="005514F9">
        <w:rPr>
          <w:rFonts w:asciiTheme="minorHAnsi" w:hAnsiTheme="minorHAnsi" w:cstheme="minorHAnsi"/>
          <w:color w:val="000000" w:themeColor="text1"/>
          <w:sz w:val="22"/>
          <w:szCs w:val="22"/>
        </w:rPr>
        <w:t xml:space="preserve"> </w:t>
      </w:r>
      <w:r w:rsidR="005514F9" w:rsidRPr="005514F9">
        <w:rPr>
          <w:rFonts w:asciiTheme="minorHAnsi" w:hAnsiTheme="minorHAnsi" w:cstheme="minorHAnsi"/>
          <w:color w:val="000000" w:themeColor="text1"/>
          <w:sz w:val="22"/>
          <w:szCs w:val="22"/>
          <w:u w:val="single"/>
        </w:rPr>
        <w:t>Bei räumlich beengten Situationen kann auf den Beschicker verzichtet wird, wenn anderweitig ein kontinuierlicher Einbau sichergestellt werden kann.</w:t>
      </w:r>
    </w:p>
    <w:p w14:paraId="6B398ED0" w14:textId="77777777" w:rsidR="00DD0E98" w:rsidRPr="00B5017F" w:rsidRDefault="00DD0E98">
      <w:pPr>
        <w:jc w:val="both"/>
        <w:rPr>
          <w:rFonts w:asciiTheme="minorHAnsi" w:hAnsiTheme="minorHAnsi" w:cstheme="minorHAnsi"/>
          <w:color w:val="000000" w:themeColor="text1"/>
          <w:sz w:val="22"/>
          <w:szCs w:val="22"/>
        </w:rPr>
      </w:pPr>
    </w:p>
    <w:p w14:paraId="1A28C0DE" w14:textId="1D5D1DA0" w:rsidR="00DD0E98" w:rsidRPr="00B5017F" w:rsidRDefault="005E7D39">
      <w:pPr>
        <w:pStyle w:val="Listenabsatz"/>
        <w:pBdr>
          <w:top w:val="single" w:sz="4" w:space="1" w:color="auto"/>
          <w:left w:val="single" w:sz="4" w:space="4" w:color="auto"/>
          <w:bottom w:val="single" w:sz="4" w:space="1" w:color="auto"/>
          <w:right w:val="single" w:sz="4" w:space="4" w:color="auto"/>
        </w:pBdr>
        <w:ind w:left="0"/>
        <w:jc w:val="both"/>
        <w:rPr>
          <w:rFonts w:asciiTheme="minorHAnsi" w:hAnsiTheme="minorHAnsi" w:cstheme="minorHAnsi"/>
          <w:i/>
          <w:color w:val="000000" w:themeColor="text1"/>
          <w:sz w:val="22"/>
          <w:szCs w:val="22"/>
        </w:rPr>
      </w:pPr>
      <w:r w:rsidRPr="00B5017F">
        <w:rPr>
          <w:rFonts w:asciiTheme="minorHAnsi" w:hAnsiTheme="minorHAnsi" w:cstheme="minorHAnsi"/>
          <w:b/>
          <w:i/>
          <w:color w:val="000000" w:themeColor="text1"/>
          <w:sz w:val="22"/>
          <w:szCs w:val="22"/>
        </w:rPr>
        <w:t>Hinweis für das Leistungsverzeichnis</w:t>
      </w:r>
      <w:r w:rsidRPr="00B5017F">
        <w:rPr>
          <w:rFonts w:asciiTheme="minorHAnsi" w:hAnsiTheme="minorHAnsi" w:cstheme="minorHAnsi"/>
          <w:i/>
          <w:color w:val="000000" w:themeColor="text1"/>
          <w:sz w:val="22"/>
          <w:szCs w:val="22"/>
        </w:rPr>
        <w:t>: Für die entsprechend ausgewählten Asphaltsc</w:t>
      </w:r>
      <w:r w:rsidR="000350A6" w:rsidRPr="00B5017F">
        <w:rPr>
          <w:rFonts w:asciiTheme="minorHAnsi" w:hAnsiTheme="minorHAnsi" w:cstheme="minorHAnsi"/>
          <w:i/>
          <w:color w:val="000000" w:themeColor="text1"/>
          <w:sz w:val="22"/>
          <w:szCs w:val="22"/>
        </w:rPr>
        <w:t>hichten</w:t>
      </w:r>
      <w:r w:rsidRPr="00B5017F">
        <w:rPr>
          <w:rFonts w:asciiTheme="minorHAnsi" w:hAnsiTheme="minorHAnsi" w:cstheme="minorHAnsi"/>
          <w:i/>
          <w:color w:val="000000" w:themeColor="text1"/>
          <w:sz w:val="22"/>
          <w:szCs w:val="22"/>
        </w:rPr>
        <w:t xml:space="preserve"> sind die Leistungspositionen wie folgt zu ergänzen: </w:t>
      </w:r>
    </w:p>
    <w:p w14:paraId="287BCF81" w14:textId="77777777" w:rsidR="00DD0E98" w:rsidRPr="00B5017F" w:rsidRDefault="00DD0E98">
      <w:pPr>
        <w:pStyle w:val="Listenabsatz"/>
        <w:pBdr>
          <w:top w:val="single" w:sz="4" w:space="1" w:color="auto"/>
          <w:left w:val="single" w:sz="4" w:space="4" w:color="auto"/>
          <w:bottom w:val="single" w:sz="4" w:space="1" w:color="auto"/>
          <w:right w:val="single" w:sz="4" w:space="4" w:color="auto"/>
        </w:pBdr>
        <w:ind w:left="0"/>
        <w:jc w:val="both"/>
        <w:rPr>
          <w:rFonts w:asciiTheme="minorHAnsi" w:hAnsiTheme="minorHAnsi" w:cstheme="minorHAnsi"/>
          <w:i/>
          <w:color w:val="000000" w:themeColor="text1"/>
          <w:sz w:val="22"/>
          <w:szCs w:val="22"/>
        </w:rPr>
      </w:pPr>
    </w:p>
    <w:p w14:paraId="30D44CF3" w14:textId="77777777" w:rsidR="00DD0E98" w:rsidRPr="00B5017F" w:rsidRDefault="005E7D39">
      <w:pPr>
        <w:pStyle w:val="Listenabsatz"/>
        <w:pBdr>
          <w:top w:val="single" w:sz="4" w:space="1" w:color="auto"/>
          <w:left w:val="single" w:sz="4" w:space="4" w:color="auto"/>
          <w:bottom w:val="single" w:sz="4" w:space="1" w:color="auto"/>
          <w:right w:val="single" w:sz="4" w:space="4" w:color="auto"/>
        </w:pBdr>
        <w:ind w:left="0"/>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Für jede mit Beschicker einzubauende Asphaltschicht ist der bereits im Standardleistungskatalog für den Straßen- und Brückenbau (STLK) enthaltenen Folgetext „Einbau mit Beschicker“ auszuwählen.</w:t>
      </w:r>
    </w:p>
    <w:p w14:paraId="5B98CBE2" w14:textId="77777777" w:rsidR="00DD0E98" w:rsidRPr="00B5017F" w:rsidRDefault="00DD0E98">
      <w:pPr>
        <w:pStyle w:val="Listenabsatz"/>
        <w:pBdr>
          <w:top w:val="single" w:sz="4" w:space="1" w:color="auto"/>
          <w:left w:val="single" w:sz="4" w:space="4" w:color="auto"/>
          <w:bottom w:val="single" w:sz="4" w:space="1" w:color="auto"/>
          <w:right w:val="single" w:sz="4" w:space="4" w:color="auto"/>
        </w:pBdr>
        <w:ind w:left="0"/>
        <w:jc w:val="both"/>
        <w:rPr>
          <w:rFonts w:asciiTheme="minorHAnsi" w:hAnsiTheme="minorHAnsi" w:cstheme="minorHAnsi"/>
          <w:color w:val="000000" w:themeColor="text1"/>
          <w:sz w:val="22"/>
          <w:szCs w:val="22"/>
        </w:rPr>
      </w:pPr>
    </w:p>
    <w:p w14:paraId="0FD2937E" w14:textId="3387E58D" w:rsidR="00DD0E98" w:rsidRPr="00B5017F" w:rsidRDefault="005E7D39">
      <w:pPr>
        <w:pStyle w:val="Listenabsatz"/>
        <w:pBdr>
          <w:top w:val="single" w:sz="4" w:space="1" w:color="auto"/>
          <w:left w:val="single" w:sz="4" w:space="4" w:color="auto"/>
          <w:bottom w:val="single" w:sz="4" w:space="1" w:color="auto"/>
          <w:right w:val="single" w:sz="4" w:space="4" w:color="auto"/>
        </w:pBdr>
        <w:ind w:left="0"/>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Für den Asphalteinbau ist beim Einsatz von Straßenfertigern m</w:t>
      </w:r>
      <w:r w:rsidR="000350A6" w:rsidRPr="00B5017F">
        <w:rPr>
          <w:rFonts w:asciiTheme="minorHAnsi" w:hAnsiTheme="minorHAnsi" w:cstheme="minorHAnsi"/>
          <w:color w:val="000000" w:themeColor="text1"/>
          <w:sz w:val="22"/>
          <w:szCs w:val="22"/>
        </w:rPr>
        <w:t>it Absaugeinrichtung und</w:t>
      </w:r>
      <w:r w:rsidRPr="00B5017F">
        <w:rPr>
          <w:rFonts w:asciiTheme="minorHAnsi" w:hAnsiTheme="minorHAnsi" w:cstheme="minorHAnsi"/>
          <w:color w:val="000000" w:themeColor="text1"/>
          <w:sz w:val="22"/>
          <w:szCs w:val="22"/>
        </w:rPr>
        <w:t xml:space="preserve"> thermoisolierten Transportfahrzeugen (Mulden, Kübel,</w:t>
      </w:r>
      <w:r w:rsidR="000350A6" w:rsidRPr="00B5017F">
        <w:rPr>
          <w:rFonts w:asciiTheme="minorHAnsi" w:hAnsiTheme="minorHAnsi" w:cstheme="minorHAnsi"/>
          <w:color w:val="000000" w:themeColor="text1"/>
          <w:sz w:val="22"/>
          <w:szCs w:val="22"/>
        </w:rPr>
        <w:t xml:space="preserve"> </w:t>
      </w:r>
      <w:r w:rsidRPr="00B5017F">
        <w:rPr>
          <w:rFonts w:asciiTheme="minorHAnsi" w:hAnsiTheme="minorHAnsi" w:cstheme="minorHAnsi"/>
          <w:color w:val="000000" w:themeColor="text1"/>
          <w:sz w:val="22"/>
          <w:szCs w:val="22"/>
        </w:rPr>
        <w:t xml:space="preserve">..) eine Ergänzung der betreffenden Leistungspositionen um die Zusätze „Straßenfertiger mit Absaugeinrichtung“ und „Transport mit thermoisolierten Fahrzeugen“ vorzunehmen. </w:t>
      </w:r>
    </w:p>
    <w:p w14:paraId="1C70FBF4" w14:textId="77777777" w:rsidR="00DD0E98" w:rsidRPr="00B5017F" w:rsidRDefault="00DD0E98">
      <w:pPr>
        <w:pStyle w:val="Listenabsatz"/>
        <w:pBdr>
          <w:top w:val="single" w:sz="4" w:space="1" w:color="auto"/>
          <w:left w:val="single" w:sz="4" w:space="4" w:color="auto"/>
          <w:bottom w:val="single" w:sz="4" w:space="1" w:color="auto"/>
          <w:right w:val="single" w:sz="4" w:space="4" w:color="auto"/>
        </w:pBdr>
        <w:ind w:left="0"/>
        <w:jc w:val="both"/>
        <w:rPr>
          <w:rFonts w:asciiTheme="minorHAnsi" w:hAnsiTheme="minorHAnsi" w:cstheme="minorHAnsi"/>
          <w:i/>
          <w:color w:val="000000" w:themeColor="text1"/>
          <w:sz w:val="22"/>
          <w:szCs w:val="22"/>
        </w:rPr>
      </w:pPr>
    </w:p>
    <w:p w14:paraId="357E7571" w14:textId="77777777" w:rsidR="00DD0E98" w:rsidRPr="00B5017F" w:rsidRDefault="00DD0E98">
      <w:pPr>
        <w:jc w:val="both"/>
        <w:rPr>
          <w:rFonts w:asciiTheme="minorHAnsi" w:hAnsiTheme="minorHAnsi" w:cstheme="minorHAnsi"/>
          <w:color w:val="000000" w:themeColor="text1"/>
          <w:sz w:val="22"/>
          <w:szCs w:val="22"/>
        </w:rPr>
      </w:pPr>
    </w:p>
    <w:p w14:paraId="4F6C3390" w14:textId="77777777" w:rsidR="00DD0E98" w:rsidRPr="00B5017F" w:rsidRDefault="00DD0E98">
      <w:pPr>
        <w:jc w:val="both"/>
        <w:rPr>
          <w:rFonts w:asciiTheme="minorHAnsi" w:hAnsiTheme="minorHAnsi" w:cstheme="minorHAnsi"/>
          <w:color w:val="000000" w:themeColor="text1"/>
          <w:sz w:val="22"/>
          <w:szCs w:val="22"/>
        </w:rPr>
      </w:pPr>
    </w:p>
    <w:p w14:paraId="4941CF8B" w14:textId="77777777" w:rsidR="002232B2" w:rsidRDefault="002232B2">
      <w:pPr>
        <w:spacing w:after="200" w:line="276" w:lineRule="auto"/>
        <w:rPr>
          <w:rFonts w:asciiTheme="minorHAnsi" w:hAnsiTheme="minorHAnsi" w:cstheme="minorHAnsi"/>
          <w:b/>
          <w:i/>
          <w:color w:val="000000" w:themeColor="text1"/>
          <w:szCs w:val="22"/>
          <w:u w:val="single"/>
        </w:rPr>
      </w:pPr>
      <w:r>
        <w:rPr>
          <w:rFonts w:asciiTheme="minorHAnsi" w:hAnsiTheme="minorHAnsi" w:cstheme="minorHAnsi"/>
          <w:b/>
          <w:i/>
          <w:color w:val="000000" w:themeColor="text1"/>
          <w:szCs w:val="22"/>
          <w:u w:val="single"/>
        </w:rPr>
        <w:br w:type="page"/>
      </w:r>
    </w:p>
    <w:p w14:paraId="0502E80B" w14:textId="6A4DE472" w:rsidR="00DD0E98" w:rsidRPr="00DE3126" w:rsidRDefault="005E7D39">
      <w:pPr>
        <w:spacing w:after="120"/>
        <w:jc w:val="both"/>
        <w:rPr>
          <w:rFonts w:asciiTheme="minorHAnsi" w:hAnsiTheme="minorHAnsi" w:cstheme="minorHAnsi"/>
          <w:b/>
          <w:i/>
          <w:strike/>
          <w:color w:val="000000" w:themeColor="text1"/>
          <w:szCs w:val="22"/>
          <w:u w:val="single"/>
        </w:rPr>
      </w:pPr>
      <w:r w:rsidRPr="00DE3126">
        <w:rPr>
          <w:rFonts w:asciiTheme="minorHAnsi" w:hAnsiTheme="minorHAnsi" w:cstheme="minorHAnsi"/>
          <w:b/>
          <w:i/>
          <w:strike/>
          <w:color w:val="000000" w:themeColor="text1"/>
          <w:szCs w:val="22"/>
          <w:u w:val="single"/>
        </w:rPr>
        <w:lastRenderedPageBreak/>
        <w:t>(6) Durchführung von Umgebungs- und Aerosolmessungen</w:t>
      </w:r>
    </w:p>
    <w:p w14:paraId="5B8CA178" w14:textId="55FBAF3A" w:rsidR="00DD0E98" w:rsidRPr="00DE3126" w:rsidRDefault="005E7D39">
      <w:pPr>
        <w:spacing w:after="120"/>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Der Auftragnehmer verpflichtet sich, im Rahmen des jeweiligen Bauvertrags die erforderl</w:t>
      </w:r>
      <w:r w:rsidR="000350A6" w:rsidRPr="00DE3126">
        <w:rPr>
          <w:rFonts w:asciiTheme="minorHAnsi" w:hAnsiTheme="minorHAnsi" w:cstheme="minorHAnsi"/>
          <w:strike/>
          <w:color w:val="000000" w:themeColor="text1"/>
          <w:sz w:val="22"/>
          <w:szCs w:val="22"/>
        </w:rPr>
        <w:t xml:space="preserve">ichen Messungen der Dämpfe und </w:t>
      </w:r>
      <w:r w:rsidRPr="00DE3126">
        <w:rPr>
          <w:rFonts w:asciiTheme="minorHAnsi" w:hAnsiTheme="minorHAnsi" w:cstheme="minorHAnsi"/>
          <w:strike/>
          <w:color w:val="000000" w:themeColor="text1"/>
          <w:sz w:val="22"/>
          <w:szCs w:val="22"/>
        </w:rPr>
        <w:t>Aerosole aus der Heißverarbeitung von Bitumen auf Grundlage des „Messsystems Gefährdungsbeurteilung der UV-Träger“ (MGU), Messprogramm 9206: Einbau und Verarbeitung von Walzasphalt“ von der Berufsgenossenschaft (BG) oder einem vom ihm beauftragten Prüflabor durchführen zu lassen. Die Durchführung von Messungen sind dem Auftraggeber schriftlich vor deren Aufnahme anzuzeigen. Die Beauftragung und Koordination der Messungen werden vom Auftragnehmer durchgeführt. Eine gesonderte Vergütung im Rahmen des Bauvertrags erfolgt nicht.</w:t>
      </w:r>
    </w:p>
    <w:p w14:paraId="3D1B70A1" w14:textId="77777777" w:rsidR="00DD0E98" w:rsidRPr="00DE3126" w:rsidRDefault="005E7D39">
      <w:pPr>
        <w:spacing w:after="120"/>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Änderungen im Bauablauf oder weitere Folgen, die durch die Durchführung oder die zeitliche Verzögerung der Messungen verursacht werden, gehen daher nicht zu Lasten des Auftraggebers. Sofern</w:t>
      </w:r>
      <w:r w:rsidRPr="00DE3126">
        <w:rPr>
          <w:strike/>
          <w:color w:val="000000" w:themeColor="text1"/>
          <w:sz w:val="22"/>
          <w:szCs w:val="22"/>
        </w:rPr>
        <w:t xml:space="preserve"> </w:t>
      </w:r>
      <w:r w:rsidRPr="00DE3126">
        <w:rPr>
          <w:rFonts w:asciiTheme="minorHAnsi" w:hAnsiTheme="minorHAnsi" w:cstheme="minorHAnsi"/>
          <w:strike/>
          <w:color w:val="000000" w:themeColor="text1"/>
          <w:sz w:val="22"/>
          <w:szCs w:val="22"/>
        </w:rPr>
        <w:t xml:space="preserve">trotz hinreichender Vorabstimmungen Messungen tatsächlich aus Gründen nicht verfügbarer Messkapazität oder anderer maßgebender Gründe nicht erfolgen können, sind diese dem Auftraggeber schriftlich (mit Stellungnahme der BG/Institut) nachzuweisen. Der Sachverhalt wird dem BMVI angezeigt. </w:t>
      </w:r>
    </w:p>
    <w:p w14:paraId="60BCA9E0" w14:textId="77777777" w:rsidR="00DD0E98" w:rsidRPr="00DE3126" w:rsidRDefault="005E7D39">
      <w:pPr>
        <w:spacing w:after="120"/>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 xml:space="preserve">Grundsätzlich müssen zur Beurteilung der Einbau- und Messergebnisse von Aerosolmessungen die Einbaubedingungen dokumentiert werden. Hierzu muss der Auftragnehmer im Rahmen der </w:t>
      </w:r>
      <w:r w:rsidRPr="00DE3126">
        <w:rPr>
          <w:rFonts w:asciiTheme="minorHAnsi" w:hAnsiTheme="minorHAnsi" w:cstheme="minorHAnsi"/>
          <w:b/>
          <w:strike/>
          <w:color w:val="000000" w:themeColor="text1"/>
          <w:sz w:val="22"/>
          <w:szCs w:val="22"/>
        </w:rPr>
        <w:t>Eigenüberwachung</w:t>
      </w:r>
      <w:r w:rsidRPr="00DE3126">
        <w:rPr>
          <w:rFonts w:asciiTheme="minorHAnsi" w:hAnsiTheme="minorHAnsi" w:cstheme="minorHAnsi"/>
          <w:strike/>
          <w:color w:val="000000" w:themeColor="text1"/>
          <w:sz w:val="22"/>
          <w:szCs w:val="22"/>
        </w:rPr>
        <w:t xml:space="preserve"> während des gesamten Einbauprozesses Angaben zu</w:t>
      </w:r>
    </w:p>
    <w:p w14:paraId="40CDEAF7" w14:textId="77777777" w:rsidR="00DD0E98" w:rsidRPr="00DE3126" w:rsidRDefault="005E7D39">
      <w:pPr>
        <w:pStyle w:val="Listenabsatz"/>
        <w:numPr>
          <w:ilvl w:val="0"/>
          <w:numId w:val="23"/>
        </w:numPr>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Wetter</w:t>
      </w:r>
    </w:p>
    <w:p w14:paraId="36BBD17C" w14:textId="77777777" w:rsidR="00536400" w:rsidRPr="00DE3126" w:rsidRDefault="005E7D39">
      <w:pPr>
        <w:pStyle w:val="Listenabsatz"/>
        <w:numPr>
          <w:ilvl w:val="0"/>
          <w:numId w:val="23"/>
        </w:numPr>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Lufttemperatur (Messung in 2 Metern Höhe</w:t>
      </w:r>
      <w:r w:rsidR="00536400" w:rsidRPr="00DE3126">
        <w:rPr>
          <w:rFonts w:asciiTheme="minorHAnsi" w:hAnsiTheme="minorHAnsi" w:cstheme="minorHAnsi"/>
          <w:strike/>
          <w:color w:val="000000" w:themeColor="text1"/>
          <w:sz w:val="22"/>
          <w:szCs w:val="22"/>
        </w:rPr>
        <w:t>)</w:t>
      </w:r>
      <w:r w:rsidRPr="00DE3126">
        <w:rPr>
          <w:rFonts w:asciiTheme="minorHAnsi" w:hAnsiTheme="minorHAnsi" w:cstheme="minorHAnsi"/>
          <w:strike/>
          <w:color w:val="000000" w:themeColor="text1"/>
          <w:sz w:val="22"/>
          <w:szCs w:val="22"/>
        </w:rPr>
        <w:t xml:space="preserve"> </w:t>
      </w:r>
    </w:p>
    <w:p w14:paraId="5E604E06" w14:textId="77777777" w:rsidR="00DD0E98" w:rsidRPr="00DE3126" w:rsidRDefault="00536400">
      <w:pPr>
        <w:pStyle w:val="Listenabsatz"/>
        <w:numPr>
          <w:ilvl w:val="0"/>
          <w:numId w:val="23"/>
        </w:numPr>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Temperatur der Unterlage</w:t>
      </w:r>
    </w:p>
    <w:p w14:paraId="2F9E1D10" w14:textId="77777777" w:rsidR="00DD0E98" w:rsidRPr="00DE3126" w:rsidRDefault="005E7D39">
      <w:pPr>
        <w:pStyle w:val="Listenabsatz"/>
        <w:numPr>
          <w:ilvl w:val="0"/>
          <w:numId w:val="23"/>
        </w:numPr>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Windgeschwindigkeit und -richtung</w:t>
      </w:r>
    </w:p>
    <w:p w14:paraId="5FCDC354" w14:textId="77777777" w:rsidR="00DD0E98" w:rsidRPr="00DE3126" w:rsidRDefault="005E7D39">
      <w:pPr>
        <w:pStyle w:val="Listenabsatz"/>
        <w:numPr>
          <w:ilvl w:val="0"/>
          <w:numId w:val="23"/>
        </w:numPr>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Relative Luftfeuchte</w:t>
      </w:r>
    </w:p>
    <w:p w14:paraId="73CB6985" w14:textId="77777777" w:rsidR="00DD0E98" w:rsidRPr="00DE3126" w:rsidRDefault="005E7D39">
      <w:pPr>
        <w:spacing w:after="120"/>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stündlich erfassen und dokumentieren. Die Ergebnisse sind dem Auftraggeber spätestens zwei Wochen nach dem Abschluss des Asphalteinbaus zur Verfügung zu stellen.</w:t>
      </w:r>
    </w:p>
    <w:p w14:paraId="5D9C04C2" w14:textId="77777777" w:rsidR="00ED65FA" w:rsidRPr="00DE3126" w:rsidRDefault="00ED65FA">
      <w:pPr>
        <w:spacing w:after="120"/>
        <w:jc w:val="both"/>
        <w:rPr>
          <w:rFonts w:asciiTheme="minorHAnsi" w:hAnsiTheme="minorHAnsi" w:cstheme="minorHAnsi"/>
          <w:strike/>
          <w:color w:val="000000" w:themeColor="text1"/>
          <w:sz w:val="22"/>
          <w:szCs w:val="22"/>
        </w:rPr>
      </w:pPr>
    </w:p>
    <w:p w14:paraId="456F609E" w14:textId="143F2D9D" w:rsidR="00FD13EB" w:rsidRPr="00DE3126" w:rsidRDefault="00FD13EB">
      <w:pPr>
        <w:spacing w:after="120"/>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rPr>
        <w:t xml:space="preserve">Firmen und Institute, die Umgebungs- und Aerosolmessungen durchführen, können aus dem nachfolgenden Link </w:t>
      </w:r>
      <w:r w:rsidR="00D42787" w:rsidRPr="00DE3126">
        <w:rPr>
          <w:rFonts w:asciiTheme="minorHAnsi" w:hAnsiTheme="minorHAnsi" w:cstheme="minorHAnsi"/>
          <w:strike/>
          <w:color w:val="000000" w:themeColor="text1"/>
          <w:sz w:val="22"/>
          <w:szCs w:val="22"/>
        </w:rPr>
        <w:t xml:space="preserve">des Bayerischen Staatsministerium für Wohnen, Bau und Verkehr </w:t>
      </w:r>
      <w:r w:rsidRPr="00DE3126">
        <w:rPr>
          <w:rFonts w:asciiTheme="minorHAnsi" w:hAnsiTheme="minorHAnsi" w:cstheme="minorHAnsi"/>
          <w:strike/>
          <w:color w:val="000000" w:themeColor="text1"/>
          <w:sz w:val="22"/>
          <w:szCs w:val="22"/>
        </w:rPr>
        <w:t>entnommen werden:</w:t>
      </w:r>
    </w:p>
    <w:p w14:paraId="7651F180" w14:textId="64487831" w:rsidR="002232B2" w:rsidRDefault="00952631" w:rsidP="002232B2">
      <w:pPr>
        <w:jc w:val="both"/>
        <w:rPr>
          <w:rFonts w:asciiTheme="majorHAnsi" w:hAnsiTheme="majorHAnsi" w:cstheme="minorHAnsi"/>
          <w:b/>
          <w:i/>
          <w:color w:val="000000" w:themeColor="text1"/>
          <w:sz w:val="22"/>
          <w:szCs w:val="22"/>
          <w:u w:val="single"/>
        </w:rPr>
      </w:pPr>
      <w:hyperlink r:id="rId12" w:history="1">
        <w:r w:rsidR="00AF1172" w:rsidRPr="00DE3126">
          <w:rPr>
            <w:rStyle w:val="Hyperlink"/>
            <w:rFonts w:asciiTheme="majorHAnsi" w:hAnsiTheme="majorHAnsi"/>
            <w:strike/>
            <w:color w:val="000000" w:themeColor="text1"/>
            <w:sz w:val="22"/>
            <w:szCs w:val="22"/>
          </w:rPr>
          <w:t>https://www.stmb.bayern.de/vum/strasse/bauunderhalt/regelwerke/technischeregelwerke/index.php</w:t>
        </w:r>
      </w:hyperlink>
    </w:p>
    <w:p w14:paraId="405DED67" w14:textId="77777777" w:rsidR="002232B2" w:rsidRDefault="002232B2" w:rsidP="002232B2">
      <w:pPr>
        <w:jc w:val="both"/>
        <w:rPr>
          <w:rFonts w:asciiTheme="majorHAnsi" w:hAnsiTheme="majorHAnsi" w:cstheme="minorHAnsi"/>
          <w:b/>
          <w:i/>
          <w:color w:val="000000" w:themeColor="text1"/>
          <w:sz w:val="22"/>
          <w:szCs w:val="22"/>
          <w:u w:val="single"/>
        </w:rPr>
      </w:pPr>
    </w:p>
    <w:p w14:paraId="06BC0C22" w14:textId="77777777" w:rsidR="002232B2" w:rsidRDefault="002232B2">
      <w:pPr>
        <w:spacing w:after="200" w:line="276" w:lineRule="auto"/>
        <w:rPr>
          <w:rFonts w:asciiTheme="majorHAnsi" w:hAnsiTheme="majorHAnsi" w:cstheme="minorHAnsi"/>
          <w:b/>
          <w:i/>
          <w:color w:val="000000" w:themeColor="text1"/>
          <w:sz w:val="22"/>
          <w:szCs w:val="22"/>
          <w:u w:val="single"/>
        </w:rPr>
      </w:pPr>
      <w:r>
        <w:rPr>
          <w:rFonts w:asciiTheme="majorHAnsi" w:hAnsiTheme="majorHAnsi" w:cstheme="minorHAnsi"/>
          <w:b/>
          <w:i/>
          <w:color w:val="000000" w:themeColor="text1"/>
          <w:sz w:val="22"/>
          <w:szCs w:val="22"/>
          <w:u w:val="single"/>
        </w:rPr>
        <w:br w:type="page"/>
      </w:r>
    </w:p>
    <w:p w14:paraId="19DAA7B2" w14:textId="4EBE838E" w:rsidR="00DD0E98" w:rsidRPr="00DE3126" w:rsidRDefault="005E7D39" w:rsidP="002232B2">
      <w:pPr>
        <w:jc w:val="both"/>
        <w:rPr>
          <w:rFonts w:asciiTheme="minorHAnsi" w:hAnsiTheme="minorHAnsi" w:cstheme="minorHAnsi"/>
          <w:b/>
          <w:i/>
          <w:strike/>
          <w:color w:val="000000" w:themeColor="text1"/>
          <w:szCs w:val="22"/>
          <w:u w:val="single"/>
        </w:rPr>
      </w:pPr>
      <w:r w:rsidRPr="00DE3126">
        <w:rPr>
          <w:rFonts w:asciiTheme="minorHAnsi" w:hAnsiTheme="minorHAnsi" w:cstheme="minorHAnsi"/>
          <w:b/>
          <w:i/>
          <w:strike/>
          <w:color w:val="000000" w:themeColor="text1"/>
          <w:szCs w:val="22"/>
          <w:u w:val="single"/>
        </w:rPr>
        <w:lastRenderedPageBreak/>
        <w:t>(7) Herstellung und Messung eines Probefelds im NTA-Feld</w:t>
      </w:r>
    </w:p>
    <w:p w14:paraId="7DC9B9B2" w14:textId="77777777" w:rsidR="002232B2" w:rsidRPr="00DE3126" w:rsidRDefault="002232B2" w:rsidP="002232B2">
      <w:pPr>
        <w:jc w:val="both"/>
        <w:rPr>
          <w:rFonts w:asciiTheme="majorHAnsi" w:hAnsiTheme="majorHAnsi" w:cstheme="minorHAnsi"/>
          <w:b/>
          <w:i/>
          <w:strike/>
          <w:color w:val="000000" w:themeColor="text1"/>
          <w:sz w:val="22"/>
          <w:szCs w:val="22"/>
          <w:u w:val="single"/>
        </w:rPr>
      </w:pPr>
    </w:p>
    <w:p w14:paraId="746020A4" w14:textId="77777777" w:rsidR="00DD0E98" w:rsidRPr="00DE3126" w:rsidRDefault="005E7D39">
      <w:pPr>
        <w:pBdr>
          <w:top w:val="single" w:sz="4" w:space="1" w:color="auto"/>
          <w:left w:val="single" w:sz="4" w:space="4" w:color="auto"/>
          <w:bottom w:val="single" w:sz="4" w:space="1" w:color="auto"/>
          <w:right w:val="single" w:sz="4" w:space="4" w:color="auto"/>
        </w:pBdr>
        <w:tabs>
          <w:tab w:val="left" w:pos="284"/>
        </w:tabs>
        <w:ind w:firstLine="1"/>
        <w:jc w:val="both"/>
        <w:rPr>
          <w:rFonts w:asciiTheme="minorHAnsi" w:hAnsiTheme="minorHAnsi" w:cstheme="minorHAnsi"/>
          <w:i/>
          <w:strike/>
          <w:color w:val="000000" w:themeColor="text1"/>
          <w:sz w:val="22"/>
          <w:szCs w:val="22"/>
          <w:lang w:eastAsia="en-US"/>
        </w:rPr>
      </w:pPr>
      <w:r w:rsidRPr="00DE3126">
        <w:rPr>
          <w:rFonts w:asciiTheme="minorHAnsi" w:hAnsiTheme="minorHAnsi" w:cstheme="minorHAnsi"/>
          <w:b/>
          <w:i/>
          <w:strike/>
          <w:color w:val="000000" w:themeColor="text1"/>
          <w:sz w:val="22"/>
          <w:szCs w:val="22"/>
        </w:rPr>
        <w:t>Hinweis für die Baubeschreibung</w:t>
      </w:r>
      <w:r w:rsidRPr="00DE3126">
        <w:rPr>
          <w:rFonts w:asciiTheme="minorHAnsi" w:hAnsiTheme="minorHAnsi" w:cstheme="minorHAnsi"/>
          <w:b/>
          <w:i/>
          <w:strike/>
          <w:color w:val="000000" w:themeColor="text1"/>
          <w:sz w:val="22"/>
          <w:szCs w:val="22"/>
          <w:lang w:eastAsia="en-US"/>
        </w:rPr>
        <w:t>:</w:t>
      </w:r>
      <w:r w:rsidRPr="00DE3126">
        <w:rPr>
          <w:rFonts w:asciiTheme="minorHAnsi" w:hAnsiTheme="minorHAnsi" w:cstheme="minorHAnsi"/>
          <w:i/>
          <w:strike/>
          <w:color w:val="000000" w:themeColor="text1"/>
          <w:sz w:val="22"/>
          <w:szCs w:val="22"/>
          <w:lang w:eastAsia="en-US"/>
        </w:rPr>
        <w:t xml:space="preserve"> Anpassen der betroffenen Schicht(en) und der Asphalte in Abhängigkeit der gewählten Bauleistung.</w:t>
      </w:r>
    </w:p>
    <w:p w14:paraId="26D130A3" w14:textId="77777777" w:rsidR="00DD0E98" w:rsidRPr="00DE3126" w:rsidRDefault="00DD0E98">
      <w:pPr>
        <w:tabs>
          <w:tab w:val="left" w:pos="284"/>
        </w:tabs>
        <w:ind w:firstLine="1"/>
        <w:jc w:val="both"/>
        <w:rPr>
          <w:rFonts w:asciiTheme="minorHAnsi" w:hAnsiTheme="minorHAnsi" w:cstheme="minorHAnsi"/>
          <w:strike/>
          <w:color w:val="000000" w:themeColor="text1"/>
          <w:sz w:val="22"/>
          <w:szCs w:val="22"/>
          <w:lang w:eastAsia="en-US"/>
        </w:rPr>
      </w:pPr>
    </w:p>
    <w:p w14:paraId="424396D6" w14:textId="2093A4C5" w:rsidR="00DD0E98" w:rsidRPr="00DE3126" w:rsidRDefault="005E7D39">
      <w:pPr>
        <w:tabs>
          <w:tab w:val="left" w:pos="284"/>
        </w:tabs>
        <w:spacing w:after="120"/>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rPr>
        <w:t>Vor dem vollständigen Einbau des NTA-Felds ist ein ca. 100 m</w:t>
      </w:r>
      <w:r w:rsidRPr="00DE3126">
        <w:rPr>
          <w:rFonts w:asciiTheme="minorHAnsi" w:hAnsiTheme="minorHAnsi" w:cstheme="minorHAnsi"/>
          <w:strike/>
          <w:color w:val="000000" w:themeColor="text1"/>
          <w:sz w:val="22"/>
          <w:szCs w:val="22"/>
          <w:lang w:eastAsia="en-US"/>
        </w:rPr>
        <w:t xml:space="preserve"> langes Probefeld mit NTA herzustellen. Das Probefeld ist mit </w:t>
      </w:r>
      <w:r w:rsidR="00DC0580" w:rsidRPr="00DE3126">
        <w:rPr>
          <w:rFonts w:asciiTheme="minorHAnsi" w:hAnsiTheme="minorHAnsi" w:cstheme="minorHAnsi"/>
          <w:strike/>
          <w:color w:val="000000" w:themeColor="text1"/>
          <w:sz w:val="22"/>
          <w:szCs w:val="22"/>
          <w:lang w:eastAsia="en-US"/>
        </w:rPr>
        <w:t>derselben</w:t>
      </w:r>
      <w:r w:rsidRPr="00DE3126">
        <w:rPr>
          <w:rFonts w:asciiTheme="minorHAnsi" w:hAnsiTheme="minorHAnsi" w:cstheme="minorHAnsi"/>
          <w:strike/>
          <w:color w:val="000000" w:themeColor="text1"/>
          <w:sz w:val="22"/>
          <w:szCs w:val="22"/>
          <w:lang w:eastAsia="en-US"/>
        </w:rPr>
        <w:t xml:space="preserve"> technischen Ausrüstung bzw. Ausstattung herzustellen, mit dem auch das NTA-Feld hergestellt wird.</w:t>
      </w:r>
    </w:p>
    <w:p w14:paraId="35FE5D5E" w14:textId="3627227D" w:rsidR="00DD0E98" w:rsidRPr="00DE3126" w:rsidRDefault="005E7D39">
      <w:pPr>
        <w:tabs>
          <w:tab w:val="left" w:pos="284"/>
        </w:tabs>
        <w:ind w:firstLine="1"/>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 xml:space="preserve">Das Probefeld </w:t>
      </w:r>
      <w:r w:rsidRPr="00DE3126">
        <w:rPr>
          <w:rFonts w:asciiTheme="minorHAnsi" w:hAnsiTheme="minorHAnsi" w:cstheme="minorHAnsi"/>
          <w:b/>
          <w:strike/>
          <w:color w:val="000000" w:themeColor="text1"/>
          <w:sz w:val="22"/>
          <w:szCs w:val="22"/>
          <w:lang w:eastAsia="en-US"/>
        </w:rPr>
        <w:t>dient der Ermittlung des Verdichtungszeitfensters,</w:t>
      </w:r>
      <w:r w:rsidRPr="00DE3126">
        <w:rPr>
          <w:rFonts w:asciiTheme="minorHAnsi" w:hAnsiTheme="minorHAnsi" w:cstheme="minorHAnsi"/>
          <w:strike/>
          <w:color w:val="000000" w:themeColor="text1"/>
          <w:sz w:val="22"/>
          <w:szCs w:val="22"/>
          <w:lang w:eastAsia="en-US"/>
        </w:rPr>
        <w:t xml:space="preserve"> in dem die erforderlichen Walzübergänge erfolgen müssen, um die Anforderungen an die fertige Schicht (Verdichtungsgrad und Hohlraumgehalt) zielsicher zu erreichen. Dafür hat der AN einbaubegleitend kontinuierliche </w:t>
      </w:r>
      <w:r w:rsidR="00D07826" w:rsidRPr="00DE3126">
        <w:rPr>
          <w:rFonts w:asciiTheme="minorHAnsi" w:hAnsiTheme="minorHAnsi" w:cstheme="minorHAnsi"/>
          <w:strike/>
          <w:color w:val="000000" w:themeColor="text1"/>
          <w:sz w:val="22"/>
          <w:szCs w:val="22"/>
          <w:lang w:eastAsia="en-US"/>
        </w:rPr>
        <w:t>Temperaturmessung (z.B. Verwendung eines Thermodrahtes)</w:t>
      </w:r>
      <w:r w:rsidRPr="00DE3126">
        <w:rPr>
          <w:rFonts w:asciiTheme="minorHAnsi" w:hAnsiTheme="minorHAnsi" w:cstheme="minorHAnsi"/>
          <w:strike/>
          <w:color w:val="000000" w:themeColor="text1"/>
          <w:sz w:val="22"/>
          <w:szCs w:val="22"/>
          <w:lang w:eastAsia="en-US"/>
        </w:rPr>
        <w:t xml:space="preserve"> sowie einer</w:t>
      </w:r>
      <w:r w:rsidR="00D07826" w:rsidRPr="00DE3126">
        <w:rPr>
          <w:rFonts w:asciiTheme="minorHAnsi" w:hAnsiTheme="minorHAnsi" w:cstheme="minorHAnsi"/>
          <w:strike/>
          <w:color w:val="000000" w:themeColor="text1"/>
          <w:sz w:val="22"/>
          <w:szCs w:val="22"/>
          <w:lang w:eastAsia="en-US"/>
        </w:rPr>
        <w:t xml:space="preserve"> Aufsetzsonde (z.B. </w:t>
      </w:r>
      <w:r w:rsidRPr="00DE3126">
        <w:rPr>
          <w:rFonts w:asciiTheme="minorHAnsi" w:hAnsiTheme="minorHAnsi" w:cstheme="minorHAnsi"/>
          <w:strike/>
          <w:color w:val="000000" w:themeColor="text1"/>
          <w:sz w:val="22"/>
          <w:szCs w:val="22"/>
          <w:lang w:eastAsia="en-US"/>
        </w:rPr>
        <w:t>PQI- oder Troxlersonde</w:t>
      </w:r>
      <w:r w:rsidR="00D07826" w:rsidRPr="00DE3126">
        <w:rPr>
          <w:rFonts w:asciiTheme="minorHAnsi" w:hAnsiTheme="minorHAnsi" w:cstheme="minorHAnsi"/>
          <w:strike/>
          <w:color w:val="000000" w:themeColor="text1"/>
          <w:sz w:val="22"/>
          <w:szCs w:val="22"/>
          <w:lang w:eastAsia="en-US"/>
        </w:rPr>
        <w:t>)</w:t>
      </w:r>
      <w:r w:rsidRPr="00DE3126">
        <w:rPr>
          <w:rFonts w:asciiTheme="minorHAnsi" w:hAnsiTheme="minorHAnsi" w:cstheme="minorHAnsi"/>
          <w:strike/>
          <w:color w:val="000000" w:themeColor="text1"/>
          <w:sz w:val="22"/>
          <w:szCs w:val="22"/>
          <w:lang w:eastAsia="en-US"/>
        </w:rPr>
        <w:t xml:space="preserve"> unter den nachstehende</w:t>
      </w:r>
      <w:r w:rsidR="00170DD6" w:rsidRPr="00DE3126">
        <w:rPr>
          <w:rFonts w:asciiTheme="minorHAnsi" w:hAnsiTheme="minorHAnsi" w:cstheme="minorHAnsi"/>
          <w:strike/>
          <w:color w:val="000000" w:themeColor="text1"/>
          <w:sz w:val="22"/>
          <w:szCs w:val="22"/>
          <w:lang w:eastAsia="en-US"/>
        </w:rPr>
        <w:t xml:space="preserve">n Randbedingungen durchzuführen: </w:t>
      </w:r>
    </w:p>
    <w:p w14:paraId="7A50BFE1" w14:textId="77777777" w:rsidR="00DD0E98" w:rsidRPr="00DE3126" w:rsidRDefault="005E7D39">
      <w:pPr>
        <w:pStyle w:val="Listenabsatz"/>
        <w:numPr>
          <w:ilvl w:val="0"/>
          <w:numId w:val="18"/>
        </w:numPr>
        <w:tabs>
          <w:tab w:val="left" w:pos="284"/>
        </w:tabs>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Es sind die Kerntemperaturverläufe</w:t>
      </w:r>
      <w:r w:rsidR="00D07826" w:rsidRPr="00DE3126">
        <w:rPr>
          <w:rFonts w:asciiTheme="minorHAnsi" w:hAnsiTheme="minorHAnsi" w:cstheme="minorHAnsi"/>
          <w:strike/>
          <w:color w:val="000000" w:themeColor="text1"/>
          <w:sz w:val="22"/>
          <w:szCs w:val="22"/>
          <w:lang w:eastAsia="en-US"/>
        </w:rPr>
        <w:t xml:space="preserve"> aller Asphaltschichten</w:t>
      </w:r>
      <w:r w:rsidR="00D57A31" w:rsidRPr="00DE3126">
        <w:rPr>
          <w:rFonts w:asciiTheme="minorHAnsi" w:hAnsiTheme="minorHAnsi" w:cstheme="minorHAnsi"/>
          <w:strike/>
          <w:color w:val="000000" w:themeColor="text1"/>
          <w:sz w:val="22"/>
          <w:szCs w:val="22"/>
          <w:lang w:eastAsia="en-US"/>
        </w:rPr>
        <w:t xml:space="preserve"> min. 50 cm vom Fahrbahnrand entfernt</w:t>
      </w:r>
      <w:r w:rsidRPr="00DE3126">
        <w:rPr>
          <w:rFonts w:asciiTheme="minorHAnsi" w:hAnsiTheme="minorHAnsi" w:cstheme="minorHAnsi"/>
          <w:strike/>
          <w:color w:val="000000" w:themeColor="text1"/>
          <w:sz w:val="22"/>
          <w:szCs w:val="22"/>
          <w:lang w:eastAsia="en-US"/>
        </w:rPr>
        <w:t xml:space="preserve">, in </w:t>
      </w:r>
      <w:r w:rsidR="00D07826" w:rsidRPr="00DE3126">
        <w:rPr>
          <w:rFonts w:asciiTheme="minorHAnsi" w:hAnsiTheme="minorHAnsi" w:cstheme="minorHAnsi"/>
          <w:strike/>
          <w:color w:val="000000" w:themeColor="text1"/>
          <w:sz w:val="22"/>
          <w:szCs w:val="22"/>
          <w:lang w:eastAsia="en-US"/>
        </w:rPr>
        <w:t>Schichtmitte</w:t>
      </w:r>
      <w:r w:rsidRPr="00DE3126">
        <w:rPr>
          <w:rFonts w:asciiTheme="minorHAnsi" w:hAnsiTheme="minorHAnsi" w:cstheme="minorHAnsi"/>
          <w:strike/>
          <w:color w:val="000000" w:themeColor="text1"/>
          <w:sz w:val="22"/>
          <w:szCs w:val="22"/>
          <w:lang w:eastAsia="en-US"/>
        </w:rPr>
        <w:t>, von Verdichtungsbeginn bis Verdichtungsende zu erfassen.</w:t>
      </w:r>
    </w:p>
    <w:p w14:paraId="06DE07B0" w14:textId="1A7BCFBC" w:rsidR="00DD0E98" w:rsidRPr="00DE3126" w:rsidRDefault="00D57A31">
      <w:pPr>
        <w:pStyle w:val="Listenabsatz"/>
        <w:numPr>
          <w:ilvl w:val="0"/>
          <w:numId w:val="18"/>
        </w:numPr>
        <w:tabs>
          <w:tab w:val="left" w:pos="284"/>
        </w:tabs>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Bei</w:t>
      </w:r>
      <w:r w:rsidR="005E7D39" w:rsidRPr="00DE3126">
        <w:rPr>
          <w:rFonts w:asciiTheme="minorHAnsi" w:hAnsiTheme="minorHAnsi" w:cstheme="minorHAnsi"/>
          <w:strike/>
          <w:color w:val="000000" w:themeColor="text1"/>
          <w:sz w:val="22"/>
          <w:szCs w:val="22"/>
          <w:lang w:eastAsia="en-US"/>
        </w:rPr>
        <w:t xml:space="preserve"> jedem Walzübergang ist </w:t>
      </w:r>
      <w:r w:rsidRPr="00DE3126">
        <w:rPr>
          <w:rFonts w:asciiTheme="minorHAnsi" w:hAnsiTheme="minorHAnsi" w:cstheme="minorHAnsi"/>
          <w:strike/>
          <w:color w:val="000000" w:themeColor="text1"/>
          <w:sz w:val="22"/>
          <w:szCs w:val="22"/>
          <w:lang w:eastAsia="en-US"/>
        </w:rPr>
        <w:t xml:space="preserve">der Zeitpunkt </w:t>
      </w:r>
      <w:r w:rsidR="00D07826" w:rsidRPr="00DE3126">
        <w:rPr>
          <w:rFonts w:asciiTheme="minorHAnsi" w:hAnsiTheme="minorHAnsi" w:cstheme="minorHAnsi"/>
          <w:strike/>
          <w:color w:val="000000" w:themeColor="text1"/>
          <w:sz w:val="22"/>
          <w:szCs w:val="22"/>
          <w:lang w:eastAsia="en-US"/>
        </w:rPr>
        <w:t>die Temperatur mit einer geeigneten Messeinrichtung</w:t>
      </w:r>
      <w:r w:rsidR="005E7D39" w:rsidRPr="00DE3126">
        <w:rPr>
          <w:rFonts w:asciiTheme="minorHAnsi" w:hAnsiTheme="minorHAnsi" w:cstheme="minorHAnsi"/>
          <w:strike/>
          <w:color w:val="000000" w:themeColor="text1"/>
          <w:sz w:val="22"/>
          <w:szCs w:val="22"/>
          <w:lang w:eastAsia="en-US"/>
        </w:rPr>
        <w:t xml:space="preserve"> mit einem min. 50 cm langen Messfühler und der Verdichtungsgrad mit der </w:t>
      </w:r>
      <w:r w:rsidR="00D07826" w:rsidRPr="00DE3126">
        <w:rPr>
          <w:rFonts w:asciiTheme="minorHAnsi" w:hAnsiTheme="minorHAnsi" w:cstheme="minorHAnsi"/>
          <w:strike/>
          <w:color w:val="000000" w:themeColor="text1"/>
          <w:sz w:val="22"/>
          <w:szCs w:val="22"/>
          <w:lang w:eastAsia="en-US"/>
        </w:rPr>
        <w:t>Aufsetzsonde</w:t>
      </w:r>
      <w:r w:rsidR="005E7D39" w:rsidRPr="00DE3126">
        <w:rPr>
          <w:rFonts w:asciiTheme="minorHAnsi" w:hAnsiTheme="minorHAnsi" w:cstheme="minorHAnsi"/>
          <w:strike/>
          <w:color w:val="000000" w:themeColor="text1"/>
          <w:sz w:val="22"/>
          <w:szCs w:val="22"/>
          <w:lang w:eastAsia="en-US"/>
        </w:rPr>
        <w:t xml:space="preserve"> zu dokumentieren.</w:t>
      </w:r>
    </w:p>
    <w:p w14:paraId="0ED9A29D" w14:textId="77777777" w:rsidR="00DD0E98" w:rsidRPr="00DE3126" w:rsidRDefault="005E7D39">
      <w:pPr>
        <w:pStyle w:val="Listenabsatz"/>
        <w:numPr>
          <w:ilvl w:val="0"/>
          <w:numId w:val="18"/>
        </w:numPr>
        <w:tabs>
          <w:tab w:val="left" w:pos="284"/>
        </w:tabs>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Der Messfühler verbleibt während de</w:t>
      </w:r>
      <w:r w:rsidR="00D57A31" w:rsidRPr="00DE3126">
        <w:rPr>
          <w:rFonts w:asciiTheme="minorHAnsi" w:hAnsiTheme="minorHAnsi" w:cstheme="minorHAnsi"/>
          <w:strike/>
          <w:color w:val="000000" w:themeColor="text1"/>
          <w:sz w:val="22"/>
          <w:szCs w:val="22"/>
          <w:lang w:eastAsia="en-US"/>
        </w:rPr>
        <w:t>r gesamten Verdichtungsarbeit in den</w:t>
      </w:r>
      <w:r w:rsidRPr="00DE3126">
        <w:rPr>
          <w:rFonts w:asciiTheme="minorHAnsi" w:hAnsiTheme="minorHAnsi" w:cstheme="minorHAnsi"/>
          <w:strike/>
          <w:color w:val="000000" w:themeColor="text1"/>
          <w:sz w:val="22"/>
          <w:szCs w:val="22"/>
          <w:lang w:eastAsia="en-US"/>
        </w:rPr>
        <w:t xml:space="preserve"> Asphaltschicht</w:t>
      </w:r>
      <w:r w:rsidR="00D57A31" w:rsidRPr="00DE3126">
        <w:rPr>
          <w:rFonts w:asciiTheme="minorHAnsi" w:hAnsiTheme="minorHAnsi" w:cstheme="minorHAnsi"/>
          <w:strike/>
          <w:color w:val="000000" w:themeColor="text1"/>
          <w:sz w:val="22"/>
          <w:szCs w:val="22"/>
          <w:lang w:eastAsia="en-US"/>
        </w:rPr>
        <w:t>en</w:t>
      </w:r>
      <w:r w:rsidRPr="00DE3126">
        <w:rPr>
          <w:rFonts w:asciiTheme="minorHAnsi" w:hAnsiTheme="minorHAnsi" w:cstheme="minorHAnsi"/>
          <w:strike/>
          <w:color w:val="000000" w:themeColor="text1"/>
          <w:sz w:val="22"/>
          <w:szCs w:val="22"/>
          <w:lang w:eastAsia="en-US"/>
        </w:rPr>
        <w:t xml:space="preserve"> und wird erst nach Versuchsende entnommen.</w:t>
      </w:r>
    </w:p>
    <w:p w14:paraId="4E4012F0" w14:textId="77777777" w:rsidR="00DD0E98" w:rsidRPr="00DE3126" w:rsidRDefault="005E7D39">
      <w:pPr>
        <w:pStyle w:val="Listenabsatz"/>
        <w:numPr>
          <w:ilvl w:val="0"/>
          <w:numId w:val="18"/>
        </w:numPr>
        <w:tabs>
          <w:tab w:val="left" w:pos="284"/>
        </w:tabs>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Das Verdichtungsende ist erreicht, wenn nach mind. zwei weiteren Walzübergängen keine</w:t>
      </w:r>
      <w:r w:rsidR="00D57A31" w:rsidRPr="00DE3126">
        <w:rPr>
          <w:rFonts w:asciiTheme="minorHAnsi" w:hAnsiTheme="minorHAnsi" w:cstheme="minorHAnsi"/>
          <w:strike/>
          <w:color w:val="000000" w:themeColor="text1"/>
          <w:sz w:val="22"/>
          <w:szCs w:val="22"/>
          <w:lang w:eastAsia="en-US"/>
        </w:rPr>
        <w:t xml:space="preserve"> weitere nennenswerte</w:t>
      </w:r>
      <w:r w:rsidRPr="00DE3126">
        <w:rPr>
          <w:rFonts w:asciiTheme="minorHAnsi" w:hAnsiTheme="minorHAnsi" w:cstheme="minorHAnsi"/>
          <w:strike/>
          <w:color w:val="000000" w:themeColor="text1"/>
          <w:sz w:val="22"/>
          <w:szCs w:val="22"/>
          <w:lang w:eastAsia="en-US"/>
        </w:rPr>
        <w:t xml:space="preserve"> Verdichtungszunahme mit der</w:t>
      </w:r>
      <w:r w:rsidR="00D57A31" w:rsidRPr="00DE3126">
        <w:rPr>
          <w:rFonts w:asciiTheme="minorHAnsi" w:hAnsiTheme="minorHAnsi" w:cstheme="minorHAnsi"/>
          <w:strike/>
          <w:color w:val="000000" w:themeColor="text1"/>
          <w:sz w:val="22"/>
          <w:szCs w:val="22"/>
          <w:lang w:eastAsia="en-US"/>
        </w:rPr>
        <w:t xml:space="preserve"> Aufsetzsonde</w:t>
      </w:r>
      <w:r w:rsidRPr="00DE3126">
        <w:rPr>
          <w:rFonts w:asciiTheme="minorHAnsi" w:hAnsiTheme="minorHAnsi" w:cstheme="minorHAnsi"/>
          <w:strike/>
          <w:color w:val="000000" w:themeColor="text1"/>
          <w:sz w:val="22"/>
          <w:szCs w:val="22"/>
          <w:lang w:eastAsia="en-US"/>
        </w:rPr>
        <w:t xml:space="preserve"> zu dokumentieren ist. </w:t>
      </w:r>
    </w:p>
    <w:p w14:paraId="0B2359FB" w14:textId="5D7702B1" w:rsidR="00DD0E98" w:rsidRPr="00DE3126" w:rsidRDefault="005E7D39">
      <w:pPr>
        <w:pStyle w:val="Listenabsatz"/>
        <w:numPr>
          <w:ilvl w:val="0"/>
          <w:numId w:val="18"/>
        </w:numPr>
        <w:tabs>
          <w:tab w:val="left" w:pos="284"/>
        </w:tabs>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 xml:space="preserve">Die Messungen erfolgen an ein und derselben </w:t>
      </w:r>
      <w:r w:rsidR="00170DD6" w:rsidRPr="00DE3126">
        <w:rPr>
          <w:rFonts w:asciiTheme="minorHAnsi" w:hAnsiTheme="minorHAnsi" w:cstheme="minorHAnsi"/>
          <w:strike/>
          <w:color w:val="000000" w:themeColor="text1"/>
          <w:sz w:val="22"/>
          <w:szCs w:val="22"/>
          <w:lang w:eastAsia="en-US"/>
        </w:rPr>
        <w:t>Station</w:t>
      </w:r>
      <w:r w:rsidRPr="00DE3126">
        <w:rPr>
          <w:rFonts w:asciiTheme="minorHAnsi" w:hAnsiTheme="minorHAnsi" w:cstheme="minorHAnsi"/>
          <w:strike/>
          <w:color w:val="000000" w:themeColor="text1"/>
          <w:sz w:val="22"/>
          <w:szCs w:val="22"/>
          <w:lang w:eastAsia="en-US"/>
        </w:rPr>
        <w:t>, die Verdichtungsmessung hat zwischen den Rollspuren ca. 1,50 m vom Fahrbahnrand zu erfolgen. Ggf. ist das</w:t>
      </w:r>
      <w:r w:rsidR="00D57A31" w:rsidRPr="00DE3126">
        <w:rPr>
          <w:rFonts w:asciiTheme="minorHAnsi" w:hAnsiTheme="minorHAnsi" w:cstheme="minorHAnsi"/>
          <w:strike/>
          <w:color w:val="000000" w:themeColor="text1"/>
          <w:sz w:val="22"/>
          <w:szCs w:val="22"/>
          <w:lang w:eastAsia="en-US"/>
        </w:rPr>
        <w:t xml:space="preserve"> lose</w:t>
      </w:r>
      <w:r w:rsidRPr="00DE3126">
        <w:rPr>
          <w:rFonts w:asciiTheme="minorHAnsi" w:hAnsiTheme="minorHAnsi" w:cstheme="minorHAnsi"/>
          <w:strike/>
          <w:color w:val="000000" w:themeColor="text1"/>
          <w:sz w:val="22"/>
          <w:szCs w:val="22"/>
          <w:lang w:eastAsia="en-US"/>
        </w:rPr>
        <w:t xml:space="preserve"> Abstreumaterial vor der Messung abzufegen. </w:t>
      </w:r>
    </w:p>
    <w:p w14:paraId="599417E6" w14:textId="3674867F" w:rsidR="00DD0E98" w:rsidRPr="00DE3126" w:rsidRDefault="00DD0E98" w:rsidP="00D42787">
      <w:pPr>
        <w:tabs>
          <w:tab w:val="left" w:pos="284"/>
        </w:tabs>
        <w:jc w:val="both"/>
        <w:rPr>
          <w:rFonts w:asciiTheme="minorHAnsi" w:hAnsiTheme="minorHAnsi" w:cstheme="minorHAnsi"/>
          <w:strike/>
          <w:color w:val="000000" w:themeColor="text1"/>
          <w:sz w:val="22"/>
          <w:szCs w:val="22"/>
          <w:lang w:eastAsia="en-US"/>
        </w:rPr>
      </w:pPr>
    </w:p>
    <w:p w14:paraId="4B37ECF5" w14:textId="43295D2A" w:rsidR="00750945" w:rsidRPr="00DE3126" w:rsidRDefault="005E7D39" w:rsidP="00750945">
      <w:pPr>
        <w:spacing w:after="120"/>
        <w:jc w:val="both"/>
        <w:rPr>
          <w:rFonts w:asciiTheme="minorHAnsi" w:hAnsiTheme="minorHAnsi" w:cstheme="minorHAnsi"/>
          <w:strike/>
          <w:color w:val="000000" w:themeColor="text1"/>
          <w:sz w:val="22"/>
          <w:szCs w:val="22"/>
        </w:rPr>
      </w:pPr>
      <w:r w:rsidRPr="00DE3126">
        <w:rPr>
          <w:rFonts w:asciiTheme="minorHAnsi" w:hAnsiTheme="minorHAnsi" w:cstheme="minorHAnsi"/>
          <w:strike/>
          <w:color w:val="000000" w:themeColor="text1"/>
          <w:sz w:val="22"/>
          <w:szCs w:val="22"/>
          <w:lang w:eastAsia="en-US"/>
        </w:rPr>
        <w:t>Die Messergebnisse sind in einer Dokumentation zusammenzufassen und dem AG zu übergeben.</w:t>
      </w:r>
      <w:r w:rsidR="00750945" w:rsidRPr="00DE3126">
        <w:rPr>
          <w:rFonts w:asciiTheme="minorHAnsi" w:hAnsiTheme="minorHAnsi" w:cstheme="minorHAnsi"/>
          <w:strike/>
          <w:color w:val="000000" w:themeColor="text1"/>
          <w:sz w:val="22"/>
          <w:szCs w:val="22"/>
        </w:rPr>
        <w:t xml:space="preserve"> Ein Muster kann </w:t>
      </w:r>
      <w:r w:rsidR="0052397B" w:rsidRPr="00DE3126">
        <w:rPr>
          <w:rFonts w:asciiTheme="minorHAnsi" w:hAnsiTheme="minorHAnsi" w:cstheme="minorHAnsi"/>
          <w:strike/>
          <w:color w:val="000000" w:themeColor="text1"/>
          <w:sz w:val="22"/>
          <w:szCs w:val="22"/>
        </w:rPr>
        <w:t>unter</w:t>
      </w:r>
      <w:r w:rsidR="00750945" w:rsidRPr="00DE3126">
        <w:rPr>
          <w:rFonts w:asciiTheme="minorHAnsi" w:hAnsiTheme="minorHAnsi" w:cstheme="minorHAnsi"/>
          <w:strike/>
          <w:color w:val="000000" w:themeColor="text1"/>
          <w:sz w:val="22"/>
          <w:szCs w:val="22"/>
        </w:rPr>
        <w:t xml:space="preserve"> nachfolgendem Link des Bayerischen Staatsministerium für Wohnen, Bau und Verkehr unter der Rubrik „Temperaturabsenkung Asphalt“ </w:t>
      </w:r>
      <w:r w:rsidR="0052397B" w:rsidRPr="00DE3126">
        <w:rPr>
          <w:rFonts w:asciiTheme="minorHAnsi" w:hAnsiTheme="minorHAnsi" w:cstheme="minorHAnsi"/>
          <w:strike/>
          <w:color w:val="000000" w:themeColor="text1"/>
          <w:sz w:val="22"/>
          <w:szCs w:val="22"/>
        </w:rPr>
        <w:t>angerufen</w:t>
      </w:r>
      <w:r w:rsidR="00750945" w:rsidRPr="00DE3126">
        <w:rPr>
          <w:rFonts w:asciiTheme="minorHAnsi" w:hAnsiTheme="minorHAnsi" w:cstheme="minorHAnsi"/>
          <w:strike/>
          <w:color w:val="000000" w:themeColor="text1"/>
          <w:sz w:val="22"/>
          <w:szCs w:val="22"/>
        </w:rPr>
        <w:t xml:space="preserve"> werden:</w:t>
      </w:r>
    </w:p>
    <w:p w14:paraId="3B8A56CF" w14:textId="4B37DB06" w:rsidR="00750945" w:rsidRPr="00DE3126" w:rsidRDefault="00952631" w:rsidP="00750945">
      <w:pPr>
        <w:jc w:val="both"/>
        <w:rPr>
          <w:rFonts w:asciiTheme="majorHAnsi" w:hAnsiTheme="majorHAnsi" w:cstheme="minorHAnsi"/>
          <w:b/>
          <w:i/>
          <w:strike/>
          <w:color w:val="000000" w:themeColor="text1"/>
          <w:sz w:val="22"/>
          <w:szCs w:val="22"/>
          <w:u w:val="single"/>
        </w:rPr>
      </w:pPr>
      <w:hyperlink r:id="rId13" w:history="1">
        <w:r w:rsidR="00750945" w:rsidRPr="00DE3126">
          <w:rPr>
            <w:rStyle w:val="Hyperlink"/>
            <w:rFonts w:asciiTheme="majorHAnsi" w:hAnsiTheme="majorHAnsi"/>
            <w:strike/>
            <w:color w:val="000000" w:themeColor="text1"/>
            <w:sz w:val="22"/>
            <w:szCs w:val="22"/>
          </w:rPr>
          <w:t>https://www.stmb.bayern.de/vum/strasse/bauunderhalt/regelwerke/technischeregelwerke/index.php</w:t>
        </w:r>
      </w:hyperlink>
    </w:p>
    <w:p w14:paraId="2165A940" w14:textId="77777777" w:rsidR="00DD0E98" w:rsidRPr="00DE3126" w:rsidRDefault="00DD0E98">
      <w:pPr>
        <w:tabs>
          <w:tab w:val="left" w:pos="284"/>
        </w:tabs>
        <w:ind w:firstLine="1"/>
        <w:jc w:val="both"/>
        <w:rPr>
          <w:rFonts w:asciiTheme="minorHAnsi" w:hAnsiTheme="minorHAnsi" w:cstheme="minorHAnsi"/>
          <w:strike/>
          <w:color w:val="000000" w:themeColor="text1"/>
          <w:sz w:val="22"/>
          <w:szCs w:val="22"/>
          <w:lang w:eastAsia="en-US"/>
        </w:rPr>
      </w:pPr>
    </w:p>
    <w:p w14:paraId="5B65D901" w14:textId="77777777" w:rsidR="00DD0E98" w:rsidRPr="00DE3126" w:rsidRDefault="00DD0E98" w:rsidP="00750945">
      <w:pPr>
        <w:tabs>
          <w:tab w:val="left" w:pos="284"/>
        </w:tabs>
        <w:jc w:val="both"/>
        <w:rPr>
          <w:rFonts w:asciiTheme="minorHAnsi" w:hAnsiTheme="minorHAnsi" w:cstheme="minorHAnsi"/>
          <w:strike/>
          <w:color w:val="000000" w:themeColor="text1"/>
          <w:sz w:val="22"/>
          <w:szCs w:val="22"/>
          <w:lang w:eastAsia="en-US"/>
        </w:rPr>
      </w:pPr>
    </w:p>
    <w:p w14:paraId="6D42D0DB" w14:textId="07122DB8" w:rsidR="00DD0E98" w:rsidRPr="00DE3126" w:rsidRDefault="005E7D39" w:rsidP="00750945">
      <w:pPr>
        <w:tabs>
          <w:tab w:val="left" w:pos="284"/>
        </w:tabs>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 xml:space="preserve">Zusätzlich wird im Probefeld die </w:t>
      </w:r>
      <w:r w:rsidR="00170DD6" w:rsidRPr="00DE3126">
        <w:rPr>
          <w:rFonts w:asciiTheme="minorHAnsi" w:hAnsiTheme="minorHAnsi" w:cstheme="minorHAnsi"/>
          <w:strike/>
          <w:color w:val="000000" w:themeColor="text1"/>
          <w:sz w:val="22"/>
          <w:szCs w:val="22"/>
          <w:lang w:eastAsia="en-US"/>
        </w:rPr>
        <w:t xml:space="preserve">Ansprühmenge der Bitumenemulsion </w:t>
      </w:r>
      <w:r w:rsidRPr="00DE3126">
        <w:rPr>
          <w:rFonts w:asciiTheme="minorHAnsi" w:hAnsiTheme="minorHAnsi" w:cstheme="minorHAnsi"/>
          <w:strike/>
          <w:color w:val="000000" w:themeColor="text1"/>
          <w:sz w:val="22"/>
          <w:szCs w:val="22"/>
          <w:lang w:eastAsia="en-US"/>
        </w:rPr>
        <w:t xml:space="preserve">festgelegt, die zur Sicherstellung eines ausreichenden Schichtenverbunds in Abhängigkeit der Einbau- und Wetterrandbedingungen für erforderlich angesehen wird. </w:t>
      </w:r>
    </w:p>
    <w:p w14:paraId="37534510" w14:textId="77777777" w:rsidR="00DD0E98" w:rsidRPr="00DE3126" w:rsidRDefault="00DD0E98">
      <w:pPr>
        <w:tabs>
          <w:tab w:val="left" w:pos="284"/>
        </w:tabs>
        <w:ind w:firstLine="1"/>
        <w:jc w:val="both"/>
        <w:rPr>
          <w:rFonts w:asciiTheme="minorHAnsi" w:hAnsiTheme="minorHAnsi" w:cstheme="minorHAnsi"/>
          <w:strike/>
          <w:color w:val="000000" w:themeColor="text1"/>
          <w:sz w:val="22"/>
          <w:szCs w:val="22"/>
          <w:lang w:eastAsia="en-US"/>
        </w:rPr>
      </w:pPr>
    </w:p>
    <w:p w14:paraId="7D05F4F1" w14:textId="19289152" w:rsidR="000C31EC" w:rsidRPr="00DE3126" w:rsidRDefault="005E7D39">
      <w:pPr>
        <w:tabs>
          <w:tab w:val="left" w:pos="284"/>
        </w:tabs>
        <w:ind w:firstLine="1"/>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Der AN hat die Ausführung des Probefeldes</w:t>
      </w:r>
      <w:r w:rsidR="00593125" w:rsidRPr="00DE3126">
        <w:rPr>
          <w:rFonts w:asciiTheme="minorHAnsi" w:hAnsiTheme="minorHAnsi" w:cstheme="minorHAnsi"/>
          <w:strike/>
          <w:color w:val="000000" w:themeColor="text1"/>
          <w:sz w:val="22"/>
          <w:szCs w:val="22"/>
          <w:lang w:eastAsia="en-US"/>
        </w:rPr>
        <w:t xml:space="preserve"> </w:t>
      </w:r>
      <w:r w:rsidRPr="00DE3126">
        <w:rPr>
          <w:rFonts w:asciiTheme="minorHAnsi" w:hAnsiTheme="minorHAnsi" w:cstheme="minorHAnsi"/>
          <w:strike/>
          <w:color w:val="000000" w:themeColor="text1"/>
          <w:sz w:val="22"/>
          <w:szCs w:val="22"/>
          <w:lang w:eastAsia="en-US"/>
        </w:rPr>
        <w:t>mindestens drei</w:t>
      </w:r>
      <w:r w:rsidR="000C31EC" w:rsidRPr="00DE3126">
        <w:rPr>
          <w:rFonts w:asciiTheme="minorHAnsi" w:hAnsiTheme="minorHAnsi" w:cstheme="minorHAnsi"/>
          <w:strike/>
          <w:color w:val="000000" w:themeColor="text1"/>
          <w:sz w:val="22"/>
          <w:szCs w:val="22"/>
          <w:lang w:eastAsia="en-US"/>
        </w:rPr>
        <w:t xml:space="preserve"> Tage vorher dem AG anzuzeigen.</w:t>
      </w:r>
      <w:r w:rsidR="00593125" w:rsidRPr="00DE3126">
        <w:rPr>
          <w:rFonts w:asciiTheme="minorHAnsi" w:hAnsiTheme="minorHAnsi" w:cstheme="minorHAnsi"/>
          <w:strike/>
          <w:color w:val="000000" w:themeColor="text1"/>
          <w:sz w:val="22"/>
          <w:szCs w:val="22"/>
          <w:lang w:eastAsia="en-US"/>
        </w:rPr>
        <w:t xml:space="preserve"> Mit der Anzeige ist ein Konzept zu übergeben, in welchen die gewählten Einbauparameter und Mischgutvarianten etc. enthalten sind.</w:t>
      </w:r>
    </w:p>
    <w:p w14:paraId="77D1B9C3" w14:textId="6DA0AA61" w:rsidR="0033578F" w:rsidRPr="00DE3126" w:rsidRDefault="005E7D39">
      <w:pPr>
        <w:tabs>
          <w:tab w:val="left" w:pos="284"/>
        </w:tabs>
        <w:ind w:firstLine="1"/>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 xml:space="preserve">Am folgenden </w:t>
      </w:r>
      <w:r w:rsidR="00E820FD" w:rsidRPr="00DE3126">
        <w:rPr>
          <w:rFonts w:asciiTheme="minorHAnsi" w:hAnsiTheme="minorHAnsi" w:cstheme="minorHAnsi"/>
          <w:strike/>
          <w:color w:val="000000" w:themeColor="text1"/>
          <w:sz w:val="22"/>
          <w:szCs w:val="22"/>
          <w:lang w:eastAsia="en-US"/>
        </w:rPr>
        <w:t>Werkt</w:t>
      </w:r>
      <w:r w:rsidRPr="00DE3126">
        <w:rPr>
          <w:rFonts w:asciiTheme="minorHAnsi" w:hAnsiTheme="minorHAnsi" w:cstheme="minorHAnsi"/>
          <w:strike/>
          <w:color w:val="000000" w:themeColor="text1"/>
          <w:sz w:val="22"/>
          <w:szCs w:val="22"/>
          <w:lang w:eastAsia="en-US"/>
        </w:rPr>
        <w:t>ag nach Fertigstellung wird die Beprobung für die Prüfungen zur Beurteilung der Leistung (</w:t>
      </w:r>
      <w:r w:rsidR="0033578F" w:rsidRPr="00DE3126">
        <w:rPr>
          <w:rFonts w:asciiTheme="minorHAnsi" w:hAnsiTheme="minorHAnsi" w:cstheme="minorHAnsi"/>
          <w:strike/>
          <w:color w:val="000000" w:themeColor="text1"/>
          <w:sz w:val="22"/>
          <w:szCs w:val="22"/>
          <w:lang w:eastAsia="en-US"/>
        </w:rPr>
        <w:t>Mischgutzusammensetzung,</w:t>
      </w:r>
      <w:r w:rsidR="007C26A3" w:rsidRPr="00DE3126">
        <w:rPr>
          <w:rFonts w:asciiTheme="minorHAnsi" w:hAnsiTheme="minorHAnsi" w:cstheme="minorHAnsi"/>
          <w:strike/>
          <w:color w:val="000000" w:themeColor="text1"/>
          <w:sz w:val="22"/>
          <w:szCs w:val="22"/>
          <w:lang w:eastAsia="en-US"/>
        </w:rPr>
        <w:t xml:space="preserve"> Verdichtungsgrad,</w:t>
      </w:r>
      <w:r w:rsidR="0033578F" w:rsidRPr="00DE3126">
        <w:rPr>
          <w:rFonts w:asciiTheme="minorHAnsi" w:hAnsiTheme="minorHAnsi" w:cstheme="minorHAnsi"/>
          <w:strike/>
          <w:color w:val="000000" w:themeColor="text1"/>
          <w:sz w:val="22"/>
          <w:szCs w:val="22"/>
          <w:lang w:eastAsia="en-US"/>
        </w:rPr>
        <w:t xml:space="preserve"> Hohlraumgehalt, Schichtenverbund</w:t>
      </w:r>
      <w:r w:rsidRPr="00DE3126">
        <w:rPr>
          <w:rFonts w:asciiTheme="minorHAnsi" w:hAnsiTheme="minorHAnsi" w:cstheme="minorHAnsi"/>
          <w:strike/>
          <w:color w:val="000000" w:themeColor="text1"/>
          <w:sz w:val="22"/>
          <w:szCs w:val="22"/>
          <w:lang w:eastAsia="en-US"/>
        </w:rPr>
        <w:t xml:space="preserve">) im Auftrag des AG vorgenommen. </w:t>
      </w:r>
      <w:r w:rsidR="0033578F" w:rsidRPr="00DE3126">
        <w:rPr>
          <w:rFonts w:asciiTheme="minorHAnsi" w:hAnsiTheme="minorHAnsi" w:cstheme="minorHAnsi"/>
          <w:strike/>
          <w:color w:val="000000" w:themeColor="text1"/>
          <w:sz w:val="22"/>
          <w:szCs w:val="22"/>
          <w:lang w:eastAsia="en-US"/>
        </w:rPr>
        <w:t>Der AN hat eigene Untersuchungen durchzuführen.</w:t>
      </w:r>
    </w:p>
    <w:p w14:paraId="12FDF959" w14:textId="58C83AD6" w:rsidR="00170DD6" w:rsidRPr="00DE3126" w:rsidRDefault="005E7D39">
      <w:pPr>
        <w:tabs>
          <w:tab w:val="left" w:pos="284"/>
        </w:tabs>
        <w:ind w:firstLine="1"/>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Auf Grundlage der Ergebnisse</w:t>
      </w:r>
      <w:r w:rsidR="0033578F" w:rsidRPr="00DE3126">
        <w:rPr>
          <w:rFonts w:asciiTheme="minorHAnsi" w:hAnsiTheme="minorHAnsi" w:cstheme="minorHAnsi"/>
          <w:strike/>
          <w:color w:val="000000" w:themeColor="text1"/>
          <w:sz w:val="22"/>
          <w:szCs w:val="22"/>
          <w:lang w:eastAsia="en-US"/>
        </w:rPr>
        <w:t xml:space="preserve"> </w:t>
      </w:r>
      <w:r w:rsidRPr="00DE3126">
        <w:rPr>
          <w:rFonts w:asciiTheme="minorHAnsi" w:hAnsiTheme="minorHAnsi" w:cstheme="minorHAnsi"/>
          <w:strike/>
          <w:color w:val="000000" w:themeColor="text1"/>
          <w:sz w:val="22"/>
          <w:szCs w:val="22"/>
          <w:lang w:eastAsia="en-US"/>
        </w:rPr>
        <w:t xml:space="preserve">wird durch den AG darüber entschieden, ob die eingebaute Fläche rückzubauen ist oder verbleiben kann. </w:t>
      </w:r>
      <w:r w:rsidR="00170DD6" w:rsidRPr="00DE3126">
        <w:rPr>
          <w:rFonts w:asciiTheme="minorHAnsi" w:hAnsiTheme="minorHAnsi" w:cstheme="minorHAnsi"/>
          <w:strike/>
          <w:color w:val="000000" w:themeColor="text1"/>
          <w:sz w:val="22"/>
          <w:szCs w:val="22"/>
          <w:lang w:eastAsia="en-US"/>
        </w:rPr>
        <w:t>Für die Bewertung des Probefeldes durch den AG ist ein Zeitraum von 4 Werktagen einzukalkulieren.</w:t>
      </w:r>
    </w:p>
    <w:p w14:paraId="52F0A11E" w14:textId="77777777" w:rsidR="00170DD6" w:rsidRPr="00DE3126" w:rsidRDefault="00170DD6">
      <w:pPr>
        <w:tabs>
          <w:tab w:val="left" w:pos="284"/>
        </w:tabs>
        <w:ind w:firstLine="1"/>
        <w:jc w:val="both"/>
        <w:rPr>
          <w:rFonts w:asciiTheme="minorHAnsi" w:hAnsiTheme="minorHAnsi" w:cstheme="minorHAnsi"/>
          <w:strike/>
          <w:color w:val="000000" w:themeColor="text1"/>
          <w:sz w:val="22"/>
          <w:szCs w:val="22"/>
          <w:lang w:eastAsia="en-US"/>
        </w:rPr>
      </w:pPr>
    </w:p>
    <w:p w14:paraId="108D590C" w14:textId="0F165797" w:rsidR="00DD0E98" w:rsidRPr="00DE3126" w:rsidRDefault="00170DD6">
      <w:pPr>
        <w:tabs>
          <w:tab w:val="left" w:pos="284"/>
        </w:tabs>
        <w:ind w:firstLine="1"/>
        <w:jc w:val="both"/>
        <w:rPr>
          <w:rFonts w:asciiTheme="minorHAnsi" w:hAnsiTheme="minorHAnsi" w:cstheme="minorHAnsi"/>
          <w:strike/>
          <w:color w:val="000000" w:themeColor="text1"/>
          <w:sz w:val="22"/>
          <w:szCs w:val="22"/>
          <w:lang w:eastAsia="en-US"/>
        </w:rPr>
      </w:pPr>
      <w:r w:rsidRPr="00DE3126">
        <w:rPr>
          <w:rFonts w:asciiTheme="minorHAnsi" w:hAnsiTheme="minorHAnsi" w:cstheme="minorHAnsi"/>
          <w:strike/>
          <w:color w:val="000000" w:themeColor="text1"/>
          <w:sz w:val="22"/>
          <w:szCs w:val="22"/>
          <w:lang w:eastAsia="en-US"/>
        </w:rPr>
        <w:t xml:space="preserve">Die Kosten für </w:t>
      </w:r>
      <w:r w:rsidR="00E820FD" w:rsidRPr="00DE3126">
        <w:rPr>
          <w:rFonts w:asciiTheme="minorHAnsi" w:hAnsiTheme="minorHAnsi" w:cstheme="minorHAnsi"/>
          <w:strike/>
          <w:color w:val="000000" w:themeColor="text1"/>
          <w:sz w:val="22"/>
          <w:szCs w:val="22"/>
          <w:lang w:eastAsia="en-US"/>
        </w:rPr>
        <w:t xml:space="preserve">die </w:t>
      </w:r>
      <w:r w:rsidR="005E7D39" w:rsidRPr="00DE3126">
        <w:rPr>
          <w:rFonts w:asciiTheme="minorHAnsi" w:hAnsiTheme="minorHAnsi" w:cstheme="minorHAnsi"/>
          <w:strike/>
          <w:color w:val="000000" w:themeColor="text1"/>
          <w:sz w:val="22"/>
          <w:szCs w:val="22"/>
          <w:lang w:eastAsia="en-US"/>
        </w:rPr>
        <w:t xml:space="preserve">einbaubegleitenden Messungen, wie unter diesem Punkt beschrieben, trägt der AN. </w:t>
      </w:r>
    </w:p>
    <w:p w14:paraId="199DD9DC" w14:textId="77777777" w:rsidR="00DD0E98" w:rsidRPr="00DE3126" w:rsidRDefault="00DD0E98">
      <w:pPr>
        <w:tabs>
          <w:tab w:val="left" w:pos="284"/>
        </w:tabs>
        <w:ind w:firstLine="1"/>
        <w:jc w:val="both"/>
        <w:rPr>
          <w:rFonts w:asciiTheme="minorHAnsi" w:hAnsiTheme="minorHAnsi" w:cstheme="minorHAnsi"/>
          <w:strike/>
          <w:color w:val="000000" w:themeColor="text1"/>
          <w:sz w:val="22"/>
          <w:szCs w:val="22"/>
          <w:lang w:eastAsia="en-US"/>
        </w:rPr>
      </w:pPr>
    </w:p>
    <w:p w14:paraId="3302DD7E" w14:textId="757C9215" w:rsidR="009168D7" w:rsidRPr="00DE3126" w:rsidRDefault="005E7D39" w:rsidP="009168D7">
      <w:pPr>
        <w:pBdr>
          <w:top w:val="single" w:sz="4" w:space="1" w:color="auto"/>
          <w:left w:val="single" w:sz="4" w:space="4" w:color="auto"/>
          <w:bottom w:val="single" w:sz="4" w:space="1" w:color="auto"/>
          <w:right w:val="single" w:sz="4" w:space="4" w:color="auto"/>
        </w:pBdr>
        <w:tabs>
          <w:tab w:val="left" w:pos="284"/>
        </w:tabs>
        <w:ind w:firstLine="1"/>
        <w:jc w:val="both"/>
        <w:rPr>
          <w:rFonts w:asciiTheme="minorHAnsi" w:hAnsiTheme="minorHAnsi" w:cstheme="minorHAnsi"/>
          <w:b/>
          <w:i/>
          <w:strike/>
          <w:color w:val="000000" w:themeColor="text1"/>
          <w:sz w:val="22"/>
          <w:szCs w:val="22"/>
          <w:lang w:eastAsia="en-US"/>
        </w:rPr>
      </w:pPr>
      <w:r w:rsidRPr="00DE3126">
        <w:rPr>
          <w:rFonts w:asciiTheme="minorHAnsi" w:hAnsiTheme="minorHAnsi" w:cstheme="minorHAnsi"/>
          <w:b/>
          <w:i/>
          <w:strike/>
          <w:color w:val="000000" w:themeColor="text1"/>
          <w:sz w:val="22"/>
          <w:szCs w:val="22"/>
          <w:lang w:eastAsia="en-US"/>
        </w:rPr>
        <w:lastRenderedPageBreak/>
        <w:t>Hinweis für das Leistungsverzeichnis:</w:t>
      </w:r>
    </w:p>
    <w:p w14:paraId="75E4915D" w14:textId="0713B30F" w:rsidR="00DD0E98" w:rsidRPr="00DE3126" w:rsidRDefault="005E7D39">
      <w:pPr>
        <w:pBdr>
          <w:top w:val="single" w:sz="4" w:space="1" w:color="auto"/>
          <w:left w:val="single" w:sz="4" w:space="4" w:color="auto"/>
          <w:bottom w:val="single" w:sz="4" w:space="1" w:color="auto"/>
          <w:right w:val="single" w:sz="4" w:space="4" w:color="auto"/>
        </w:pBdr>
        <w:tabs>
          <w:tab w:val="left" w:pos="284"/>
        </w:tabs>
        <w:ind w:firstLine="1"/>
        <w:jc w:val="both"/>
        <w:rPr>
          <w:rFonts w:asciiTheme="minorHAnsi" w:hAnsiTheme="minorHAnsi" w:cstheme="minorHAnsi"/>
          <w:i/>
          <w:strike/>
          <w:color w:val="000000" w:themeColor="text1"/>
          <w:sz w:val="22"/>
          <w:szCs w:val="22"/>
          <w:lang w:eastAsia="en-US"/>
        </w:rPr>
      </w:pPr>
      <w:r w:rsidRPr="00DE3126">
        <w:rPr>
          <w:rFonts w:asciiTheme="minorHAnsi" w:hAnsiTheme="minorHAnsi" w:cstheme="minorHAnsi"/>
          <w:i/>
          <w:strike/>
          <w:color w:val="000000" w:themeColor="text1"/>
          <w:sz w:val="22"/>
          <w:szCs w:val="22"/>
          <w:lang w:eastAsia="en-US"/>
        </w:rPr>
        <w:t xml:space="preserve">Das Probefeld </w:t>
      </w:r>
      <w:r w:rsidR="005909AB" w:rsidRPr="00DE3126">
        <w:rPr>
          <w:rFonts w:asciiTheme="minorHAnsi" w:hAnsiTheme="minorHAnsi" w:cstheme="minorHAnsi"/>
          <w:i/>
          <w:strike/>
          <w:color w:val="000000" w:themeColor="text1"/>
          <w:sz w:val="22"/>
          <w:szCs w:val="22"/>
          <w:lang w:eastAsia="en-US"/>
        </w:rPr>
        <w:t xml:space="preserve">für den Einbau des jeweiligen NTA-Feldes </w:t>
      </w:r>
      <w:r w:rsidRPr="00DE3126">
        <w:rPr>
          <w:rFonts w:asciiTheme="minorHAnsi" w:hAnsiTheme="minorHAnsi" w:cstheme="minorHAnsi"/>
          <w:i/>
          <w:strike/>
          <w:color w:val="000000" w:themeColor="text1"/>
          <w:sz w:val="22"/>
          <w:szCs w:val="22"/>
          <w:lang w:eastAsia="en-US"/>
        </w:rPr>
        <w:t xml:space="preserve">ist </w:t>
      </w:r>
      <w:r w:rsidR="005909AB" w:rsidRPr="00DE3126">
        <w:rPr>
          <w:rFonts w:asciiTheme="minorHAnsi" w:hAnsiTheme="minorHAnsi" w:cstheme="minorHAnsi"/>
          <w:i/>
          <w:strike/>
          <w:color w:val="000000" w:themeColor="text1"/>
          <w:sz w:val="22"/>
          <w:szCs w:val="22"/>
          <w:lang w:eastAsia="en-US"/>
        </w:rPr>
        <w:t>nach</w:t>
      </w:r>
      <w:r w:rsidRPr="00DE3126">
        <w:rPr>
          <w:rFonts w:asciiTheme="minorHAnsi" w:hAnsiTheme="minorHAnsi" w:cstheme="minorHAnsi"/>
          <w:i/>
          <w:strike/>
          <w:color w:val="000000" w:themeColor="text1"/>
          <w:sz w:val="22"/>
          <w:szCs w:val="22"/>
          <w:lang w:eastAsia="en-US"/>
        </w:rPr>
        <w:t xml:space="preserve"> </w:t>
      </w:r>
      <w:r w:rsidR="005909AB" w:rsidRPr="00DE3126">
        <w:rPr>
          <w:rFonts w:asciiTheme="minorHAnsi" w:hAnsiTheme="minorHAnsi" w:cstheme="minorHAnsi"/>
          <w:i/>
          <w:strike/>
          <w:color w:val="000000" w:themeColor="text1"/>
          <w:sz w:val="22"/>
          <w:szCs w:val="22"/>
          <w:lang w:eastAsia="en-US"/>
        </w:rPr>
        <w:t>einer entsprechenden</w:t>
      </w:r>
      <w:r w:rsidRPr="00DE3126">
        <w:rPr>
          <w:rFonts w:asciiTheme="minorHAnsi" w:hAnsiTheme="minorHAnsi" w:cstheme="minorHAnsi"/>
          <w:i/>
          <w:strike/>
          <w:color w:val="000000" w:themeColor="text1"/>
          <w:sz w:val="22"/>
          <w:szCs w:val="22"/>
          <w:lang w:eastAsia="en-US"/>
        </w:rPr>
        <w:t xml:space="preserve"> Leistungsposition</w:t>
      </w:r>
      <w:r w:rsidR="00FD05FF" w:rsidRPr="00DE3126">
        <w:rPr>
          <w:rFonts w:asciiTheme="minorHAnsi" w:hAnsiTheme="minorHAnsi" w:cstheme="minorHAnsi"/>
          <w:i/>
          <w:strike/>
          <w:color w:val="000000" w:themeColor="text1"/>
          <w:sz w:val="22"/>
          <w:szCs w:val="22"/>
          <w:lang w:eastAsia="en-US"/>
        </w:rPr>
        <w:t xml:space="preserve"> (in m²)</w:t>
      </w:r>
      <w:r w:rsidRPr="00DE3126">
        <w:rPr>
          <w:rFonts w:asciiTheme="minorHAnsi" w:hAnsiTheme="minorHAnsi" w:cstheme="minorHAnsi"/>
          <w:i/>
          <w:strike/>
          <w:color w:val="000000" w:themeColor="text1"/>
          <w:sz w:val="22"/>
          <w:szCs w:val="22"/>
          <w:lang w:eastAsia="en-US"/>
        </w:rPr>
        <w:t xml:space="preserve"> herzustellen</w:t>
      </w:r>
      <w:r w:rsidR="00FD05FF" w:rsidRPr="00DE3126">
        <w:rPr>
          <w:rFonts w:asciiTheme="minorHAnsi" w:hAnsiTheme="minorHAnsi" w:cstheme="minorHAnsi"/>
          <w:i/>
          <w:strike/>
          <w:color w:val="000000" w:themeColor="text1"/>
          <w:sz w:val="22"/>
          <w:szCs w:val="22"/>
          <w:lang w:eastAsia="en-US"/>
        </w:rPr>
        <w:t xml:space="preserve">. </w:t>
      </w:r>
    </w:p>
    <w:p w14:paraId="5CA98921" w14:textId="77777777" w:rsidR="00DD0E98" w:rsidRPr="00DE3126" w:rsidRDefault="00DD0E98">
      <w:pPr>
        <w:pBdr>
          <w:top w:val="single" w:sz="4" w:space="1" w:color="auto"/>
          <w:left w:val="single" w:sz="4" w:space="4" w:color="auto"/>
          <w:bottom w:val="single" w:sz="4" w:space="1" w:color="auto"/>
          <w:right w:val="single" w:sz="4" w:space="4" w:color="auto"/>
        </w:pBdr>
        <w:tabs>
          <w:tab w:val="left" w:pos="284"/>
        </w:tabs>
        <w:ind w:firstLine="1"/>
        <w:jc w:val="both"/>
        <w:rPr>
          <w:rFonts w:asciiTheme="minorHAnsi" w:hAnsiTheme="minorHAnsi" w:cstheme="minorHAnsi"/>
          <w:i/>
          <w:strike/>
          <w:color w:val="000000" w:themeColor="text1"/>
          <w:sz w:val="22"/>
          <w:szCs w:val="22"/>
          <w:lang w:eastAsia="en-US"/>
        </w:rPr>
      </w:pPr>
    </w:p>
    <w:p w14:paraId="6EFEAA00" w14:textId="77777777" w:rsidR="00DD0E98" w:rsidRPr="00DE3126" w:rsidRDefault="005E7D39">
      <w:pPr>
        <w:pBdr>
          <w:top w:val="single" w:sz="4" w:space="1" w:color="auto"/>
          <w:left w:val="single" w:sz="4" w:space="4" w:color="auto"/>
          <w:bottom w:val="single" w:sz="4" w:space="1" w:color="auto"/>
          <w:right w:val="single" w:sz="4" w:space="4" w:color="auto"/>
        </w:pBdr>
        <w:tabs>
          <w:tab w:val="left" w:pos="284"/>
        </w:tabs>
        <w:ind w:firstLine="1"/>
        <w:jc w:val="both"/>
        <w:rPr>
          <w:rFonts w:asciiTheme="minorHAnsi" w:hAnsiTheme="minorHAnsi" w:cstheme="minorHAnsi"/>
          <w:i/>
          <w:strike/>
          <w:color w:val="000000" w:themeColor="text1"/>
          <w:sz w:val="22"/>
          <w:szCs w:val="22"/>
          <w:lang w:eastAsia="en-US"/>
        </w:rPr>
      </w:pPr>
      <w:r w:rsidRPr="00DE3126">
        <w:rPr>
          <w:rFonts w:asciiTheme="minorHAnsi" w:hAnsiTheme="minorHAnsi" w:cstheme="minorHAnsi"/>
          <w:i/>
          <w:strike/>
          <w:color w:val="000000" w:themeColor="text1"/>
          <w:sz w:val="22"/>
          <w:szCs w:val="22"/>
          <w:lang w:eastAsia="en-US"/>
        </w:rPr>
        <w:t>1 Stück pauschal</w:t>
      </w:r>
    </w:p>
    <w:p w14:paraId="3ACCBB3C" w14:textId="77777777" w:rsidR="00DD0E98" w:rsidRPr="00DE3126" w:rsidRDefault="005E7D39">
      <w:pPr>
        <w:pBdr>
          <w:top w:val="single" w:sz="4" w:space="1" w:color="auto"/>
          <w:left w:val="single" w:sz="4" w:space="4" w:color="auto"/>
          <w:bottom w:val="single" w:sz="4" w:space="1" w:color="auto"/>
          <w:right w:val="single" w:sz="4" w:space="4" w:color="auto"/>
        </w:pBdr>
        <w:tabs>
          <w:tab w:val="left" w:pos="284"/>
        </w:tabs>
        <w:ind w:firstLine="1"/>
        <w:jc w:val="both"/>
        <w:rPr>
          <w:rFonts w:asciiTheme="minorHAnsi" w:hAnsiTheme="minorHAnsi" w:cstheme="minorHAnsi"/>
          <w:i/>
          <w:strike/>
          <w:color w:val="000000" w:themeColor="text1"/>
          <w:sz w:val="22"/>
          <w:szCs w:val="22"/>
          <w:lang w:eastAsia="en-US"/>
        </w:rPr>
      </w:pPr>
      <w:r w:rsidRPr="00DE3126">
        <w:rPr>
          <w:rFonts w:asciiTheme="minorHAnsi" w:hAnsiTheme="minorHAnsi" w:cstheme="minorHAnsi"/>
          <w:i/>
          <w:strike/>
          <w:color w:val="000000" w:themeColor="text1"/>
          <w:sz w:val="22"/>
          <w:szCs w:val="22"/>
          <w:lang w:eastAsia="en-US"/>
        </w:rPr>
        <w:t xml:space="preserve">Das Probefeld ist entsprechend der Baubeschreibung (7) während des Einbaus messtechnisch zu begleiten und zu dokumentieren. Erforderliches Personal und Geräte sind entsprechend vorzuhalten. </w:t>
      </w:r>
    </w:p>
    <w:p w14:paraId="5B37C2BD" w14:textId="77777777" w:rsidR="00FD05FF" w:rsidRPr="00DE3126" w:rsidRDefault="00FD05FF">
      <w:pPr>
        <w:pBdr>
          <w:top w:val="single" w:sz="4" w:space="1" w:color="auto"/>
          <w:left w:val="single" w:sz="4" w:space="4" w:color="auto"/>
          <w:bottom w:val="single" w:sz="4" w:space="1" w:color="auto"/>
          <w:right w:val="single" w:sz="4" w:space="4" w:color="auto"/>
        </w:pBdr>
        <w:tabs>
          <w:tab w:val="left" w:pos="284"/>
        </w:tabs>
        <w:ind w:firstLine="1"/>
        <w:jc w:val="both"/>
        <w:rPr>
          <w:rFonts w:asciiTheme="minorHAnsi" w:hAnsiTheme="minorHAnsi" w:cstheme="minorHAnsi"/>
          <w:i/>
          <w:strike/>
          <w:color w:val="000000" w:themeColor="text1"/>
          <w:sz w:val="22"/>
          <w:szCs w:val="22"/>
          <w:lang w:eastAsia="en-US"/>
        </w:rPr>
      </w:pPr>
    </w:p>
    <w:p w14:paraId="0536B39E" w14:textId="1AF4E138" w:rsidR="00FD05FF" w:rsidRPr="00DE3126" w:rsidRDefault="00E820FD">
      <w:pPr>
        <w:pBdr>
          <w:top w:val="single" w:sz="4" w:space="1" w:color="auto"/>
          <w:left w:val="single" w:sz="4" w:space="4" w:color="auto"/>
          <w:bottom w:val="single" w:sz="4" w:space="1" w:color="auto"/>
          <w:right w:val="single" w:sz="4" w:space="4" w:color="auto"/>
        </w:pBdr>
        <w:tabs>
          <w:tab w:val="left" w:pos="284"/>
        </w:tabs>
        <w:ind w:firstLine="1"/>
        <w:jc w:val="both"/>
        <w:rPr>
          <w:rFonts w:asciiTheme="minorHAnsi" w:hAnsiTheme="minorHAnsi" w:cstheme="minorHAnsi"/>
          <w:i/>
          <w:strike/>
          <w:color w:val="000000" w:themeColor="text1"/>
          <w:sz w:val="22"/>
          <w:szCs w:val="22"/>
          <w:lang w:eastAsia="en-US"/>
        </w:rPr>
      </w:pPr>
      <w:r w:rsidRPr="00DE3126">
        <w:rPr>
          <w:rFonts w:asciiTheme="minorHAnsi" w:hAnsiTheme="minorHAnsi" w:cstheme="minorHAnsi"/>
          <w:i/>
          <w:strike/>
          <w:color w:val="000000" w:themeColor="text1"/>
          <w:sz w:val="22"/>
          <w:szCs w:val="22"/>
          <w:lang w:eastAsia="en-US"/>
        </w:rPr>
        <w:t xml:space="preserve">Es ist eine separate Position </w:t>
      </w:r>
      <w:r w:rsidR="00174FA6" w:rsidRPr="00DE3126">
        <w:rPr>
          <w:rFonts w:asciiTheme="minorHAnsi" w:hAnsiTheme="minorHAnsi" w:cstheme="minorHAnsi"/>
          <w:i/>
          <w:strike/>
          <w:color w:val="000000" w:themeColor="text1"/>
          <w:sz w:val="22"/>
          <w:szCs w:val="22"/>
          <w:lang w:eastAsia="en-US"/>
        </w:rPr>
        <w:t xml:space="preserve">für den Rückbau </w:t>
      </w:r>
      <w:r w:rsidR="00FD05FF" w:rsidRPr="00DE3126">
        <w:rPr>
          <w:rFonts w:asciiTheme="minorHAnsi" w:hAnsiTheme="minorHAnsi" w:cstheme="minorHAnsi"/>
          <w:i/>
          <w:strike/>
          <w:color w:val="000000" w:themeColor="text1"/>
          <w:sz w:val="22"/>
          <w:szCs w:val="22"/>
          <w:lang w:eastAsia="en-US"/>
        </w:rPr>
        <w:t xml:space="preserve">des Probefeldes </w:t>
      </w:r>
      <w:r w:rsidR="00174FA6" w:rsidRPr="00DE3126">
        <w:rPr>
          <w:rFonts w:asciiTheme="minorHAnsi" w:hAnsiTheme="minorHAnsi" w:cstheme="minorHAnsi"/>
          <w:i/>
          <w:strike/>
          <w:color w:val="000000" w:themeColor="text1"/>
          <w:sz w:val="22"/>
          <w:szCs w:val="22"/>
          <w:lang w:eastAsia="en-US"/>
        </w:rPr>
        <w:t xml:space="preserve">vorzusehen, da das Probefeld </w:t>
      </w:r>
      <w:r w:rsidR="00E82EC7" w:rsidRPr="00DE3126">
        <w:rPr>
          <w:rFonts w:asciiTheme="minorHAnsi" w:hAnsiTheme="minorHAnsi" w:cstheme="minorHAnsi"/>
          <w:i/>
          <w:strike/>
          <w:color w:val="000000" w:themeColor="text1"/>
          <w:sz w:val="22"/>
          <w:szCs w:val="22"/>
          <w:lang w:eastAsia="en-US"/>
        </w:rPr>
        <w:t>in der Regel</w:t>
      </w:r>
      <w:r w:rsidR="00174FA6" w:rsidRPr="00DE3126">
        <w:rPr>
          <w:rFonts w:asciiTheme="minorHAnsi" w:hAnsiTheme="minorHAnsi" w:cstheme="minorHAnsi"/>
          <w:i/>
          <w:strike/>
          <w:color w:val="000000" w:themeColor="text1"/>
          <w:sz w:val="22"/>
          <w:szCs w:val="22"/>
          <w:lang w:eastAsia="en-US"/>
        </w:rPr>
        <w:t xml:space="preserve"> auszubauen ist.</w:t>
      </w:r>
    </w:p>
    <w:p w14:paraId="624C2A3D" w14:textId="77777777" w:rsidR="00DD0E98" w:rsidRPr="00DE3126" w:rsidRDefault="00DD0E98">
      <w:pPr>
        <w:tabs>
          <w:tab w:val="left" w:pos="284"/>
        </w:tabs>
        <w:ind w:firstLine="1"/>
        <w:jc w:val="both"/>
        <w:rPr>
          <w:rFonts w:asciiTheme="minorHAnsi" w:hAnsiTheme="minorHAnsi" w:cstheme="minorHAnsi"/>
          <w:i/>
          <w:strike/>
          <w:color w:val="000000" w:themeColor="text1"/>
          <w:sz w:val="22"/>
          <w:szCs w:val="22"/>
          <w:lang w:eastAsia="en-US"/>
        </w:rPr>
      </w:pPr>
    </w:p>
    <w:p w14:paraId="1EFD4F96" w14:textId="77777777" w:rsidR="00DD0E98" w:rsidRPr="00B5017F" w:rsidRDefault="00DD0E98">
      <w:pPr>
        <w:jc w:val="both"/>
        <w:rPr>
          <w:rFonts w:asciiTheme="minorHAnsi" w:hAnsiTheme="minorHAnsi" w:cstheme="minorHAnsi"/>
          <w:b/>
          <w:i/>
          <w:color w:val="000000" w:themeColor="text1"/>
          <w:sz w:val="22"/>
          <w:szCs w:val="22"/>
        </w:rPr>
      </w:pPr>
    </w:p>
    <w:p w14:paraId="5B4C9E1A" w14:textId="77777777" w:rsidR="002232B2" w:rsidRDefault="002232B2">
      <w:pPr>
        <w:spacing w:after="200" w:line="276" w:lineRule="auto"/>
        <w:rPr>
          <w:rFonts w:asciiTheme="minorHAnsi" w:hAnsiTheme="minorHAnsi" w:cstheme="minorHAnsi"/>
          <w:b/>
          <w:i/>
          <w:color w:val="000000" w:themeColor="text1"/>
          <w:szCs w:val="22"/>
          <w:u w:val="single"/>
        </w:rPr>
      </w:pPr>
      <w:r>
        <w:rPr>
          <w:rFonts w:asciiTheme="minorHAnsi" w:hAnsiTheme="minorHAnsi" w:cstheme="minorHAnsi"/>
          <w:b/>
          <w:i/>
          <w:color w:val="000000" w:themeColor="text1"/>
          <w:szCs w:val="22"/>
          <w:u w:val="single"/>
        </w:rPr>
        <w:br w:type="page"/>
      </w:r>
    </w:p>
    <w:p w14:paraId="76E2F6C5" w14:textId="61281F7B" w:rsidR="00DD0E98" w:rsidRPr="00B5017F" w:rsidRDefault="005E7D39">
      <w:pPr>
        <w:spacing w:after="120"/>
        <w:jc w:val="both"/>
        <w:rPr>
          <w:rFonts w:asciiTheme="minorHAnsi" w:hAnsiTheme="minorHAnsi" w:cstheme="minorHAnsi"/>
          <w:b/>
          <w:i/>
          <w:color w:val="000000" w:themeColor="text1"/>
          <w:szCs w:val="22"/>
          <w:u w:val="single"/>
        </w:rPr>
      </w:pPr>
      <w:r w:rsidRPr="00B5017F">
        <w:rPr>
          <w:rFonts w:asciiTheme="minorHAnsi" w:hAnsiTheme="minorHAnsi" w:cstheme="minorHAnsi"/>
          <w:b/>
          <w:i/>
          <w:color w:val="000000" w:themeColor="text1"/>
          <w:szCs w:val="22"/>
          <w:u w:val="single"/>
        </w:rPr>
        <w:lastRenderedPageBreak/>
        <w:t>(8) Messungen während des Einbaus (Einbaubegleitende Messungen)</w:t>
      </w:r>
    </w:p>
    <w:p w14:paraId="7C21D621" w14:textId="77777777" w:rsidR="00DD0E98" w:rsidRPr="00B5017F" w:rsidRDefault="005E7D39">
      <w:pPr>
        <w:contextualSpacing/>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Siehe Abschnitt (2).</w:t>
      </w:r>
    </w:p>
    <w:p w14:paraId="3920A5DA" w14:textId="77777777" w:rsidR="00DD0E98" w:rsidRPr="00B5017F" w:rsidRDefault="00DD0E98">
      <w:pPr>
        <w:jc w:val="both"/>
        <w:rPr>
          <w:rFonts w:asciiTheme="minorHAnsi" w:hAnsiTheme="minorHAnsi" w:cstheme="minorHAnsi"/>
          <w:color w:val="000000" w:themeColor="text1"/>
          <w:sz w:val="22"/>
          <w:szCs w:val="22"/>
        </w:rPr>
      </w:pPr>
    </w:p>
    <w:p w14:paraId="34876B65" w14:textId="060CA5A5"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Die Ergebnisse nach 8.1 und 8.3 sowie die Ergebnisse d</w:t>
      </w:r>
      <w:r w:rsidR="00D42787" w:rsidRPr="00B5017F">
        <w:rPr>
          <w:rFonts w:asciiTheme="minorHAnsi" w:hAnsiTheme="minorHAnsi" w:cstheme="minorHAnsi"/>
          <w:color w:val="000000" w:themeColor="text1"/>
          <w:sz w:val="22"/>
          <w:szCs w:val="22"/>
        </w:rPr>
        <w:t>er Eigenüberwachung nach, 8.2,</w:t>
      </w:r>
      <w:r w:rsidRPr="00B5017F">
        <w:rPr>
          <w:rFonts w:asciiTheme="minorHAnsi" w:hAnsiTheme="minorHAnsi" w:cstheme="minorHAnsi"/>
          <w:color w:val="000000" w:themeColor="text1"/>
          <w:sz w:val="22"/>
          <w:szCs w:val="22"/>
        </w:rPr>
        <w:t xml:space="preserve"> 8.4 und 8.5 sind dem Aufraggeber zur Erfahrungssammlung zu übergeben. </w:t>
      </w:r>
    </w:p>
    <w:p w14:paraId="4A2FDB4E" w14:textId="77777777" w:rsidR="00DD0E98" w:rsidRPr="00B5017F" w:rsidRDefault="00DD0E98">
      <w:pPr>
        <w:jc w:val="both"/>
        <w:rPr>
          <w:rFonts w:asciiTheme="minorHAnsi" w:hAnsiTheme="minorHAnsi" w:cstheme="minorHAnsi"/>
          <w:color w:val="000000" w:themeColor="text1"/>
          <w:sz w:val="22"/>
          <w:szCs w:val="22"/>
        </w:rPr>
      </w:pPr>
    </w:p>
    <w:p w14:paraId="28FD2278" w14:textId="58003627" w:rsidR="00DD0E98" w:rsidRPr="00B5017F" w:rsidRDefault="005E7D39">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sidRPr="00B5017F">
        <w:rPr>
          <w:rFonts w:asciiTheme="minorHAnsi" w:hAnsiTheme="minorHAnsi" w:cstheme="minorHAnsi"/>
          <w:b/>
          <w:i/>
          <w:color w:val="000000" w:themeColor="text1"/>
          <w:sz w:val="22"/>
          <w:szCs w:val="22"/>
          <w:lang w:eastAsia="en-US"/>
        </w:rPr>
        <w:t>Hinweis für das Leistungsverzeichnis:</w:t>
      </w:r>
      <w:r w:rsidRPr="00B5017F">
        <w:rPr>
          <w:rFonts w:asciiTheme="minorHAnsi" w:hAnsiTheme="minorHAnsi" w:cstheme="minorHAnsi"/>
          <w:i/>
          <w:color w:val="000000" w:themeColor="text1"/>
          <w:sz w:val="22"/>
          <w:szCs w:val="22"/>
          <w:lang w:eastAsia="en-US"/>
        </w:rPr>
        <w:t xml:space="preserve"> Anpassen der nachfolgenden Schichten an die Randbedingungen der Baumaßnahme. </w:t>
      </w:r>
      <w:r w:rsidRPr="00B5017F">
        <w:rPr>
          <w:rFonts w:asciiTheme="minorHAnsi" w:hAnsiTheme="minorHAnsi" w:cstheme="minorHAnsi"/>
          <w:color w:val="000000" w:themeColor="text1"/>
          <w:sz w:val="22"/>
          <w:szCs w:val="22"/>
        </w:rPr>
        <w:t>Für die Leistungen nach 8.1 und 8.3 sind im Leistungsverzeichnis gesonderte Ordnungszahlen aufzunehmen.</w:t>
      </w:r>
    </w:p>
    <w:p w14:paraId="122014FC" w14:textId="3A065F81" w:rsidR="00DD0E98" w:rsidRDefault="00DD0E98">
      <w:pPr>
        <w:jc w:val="both"/>
        <w:rPr>
          <w:rFonts w:asciiTheme="minorHAnsi" w:hAnsiTheme="minorHAnsi" w:cstheme="minorHAnsi"/>
          <w:color w:val="000000" w:themeColor="text1"/>
          <w:sz w:val="22"/>
          <w:szCs w:val="22"/>
        </w:rPr>
      </w:pPr>
    </w:p>
    <w:p w14:paraId="218A9BAD" w14:textId="77777777" w:rsidR="002950FF" w:rsidRPr="00B5017F" w:rsidRDefault="002950FF">
      <w:pPr>
        <w:jc w:val="both"/>
        <w:rPr>
          <w:rFonts w:asciiTheme="minorHAnsi" w:hAnsiTheme="minorHAnsi" w:cstheme="minorHAnsi"/>
          <w:color w:val="000000" w:themeColor="text1"/>
          <w:sz w:val="22"/>
          <w:szCs w:val="22"/>
        </w:rPr>
      </w:pPr>
    </w:p>
    <w:p w14:paraId="73D1D4A5" w14:textId="77777777" w:rsidR="00DD0E98" w:rsidRPr="00B5017F" w:rsidRDefault="005E7D39">
      <w:pPr>
        <w:tabs>
          <w:tab w:val="left" w:pos="284"/>
        </w:tabs>
        <w:spacing w:after="120"/>
        <w:jc w:val="both"/>
        <w:rPr>
          <w:rFonts w:asciiTheme="minorHAnsi" w:hAnsiTheme="minorHAnsi" w:cstheme="minorHAnsi"/>
          <w:b/>
          <w:color w:val="000000" w:themeColor="text1"/>
          <w:sz w:val="22"/>
          <w:szCs w:val="22"/>
          <w:u w:val="single"/>
          <w:lang w:eastAsia="en-US"/>
        </w:rPr>
      </w:pPr>
      <w:r w:rsidRPr="00B5017F">
        <w:rPr>
          <w:rFonts w:asciiTheme="minorHAnsi" w:hAnsiTheme="minorHAnsi" w:cstheme="minorHAnsi"/>
          <w:b/>
          <w:color w:val="000000" w:themeColor="text1"/>
          <w:sz w:val="22"/>
          <w:szCs w:val="22"/>
          <w:u w:val="single"/>
          <w:lang w:eastAsia="en-US"/>
        </w:rPr>
        <w:t>(8.1) Erfassung des Temperaturprofils über die gesamte Einbaubreite direkt hinter der Einbaubohle (Thermoscan)</w:t>
      </w:r>
    </w:p>
    <w:p w14:paraId="53D7BA9F" w14:textId="21D50494" w:rsidR="00DD0E98" w:rsidRPr="00B5017F" w:rsidRDefault="005E7D39">
      <w:pPr>
        <w:tabs>
          <w:tab w:val="left" w:pos="284"/>
        </w:tabs>
        <w:ind w:firstLine="1"/>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Die Dokumentation der Oberflächentemperaturen der eingebauten Asphaltschicht erfolgt mit einem Temperaturmesssystem auf Basis von Infrarotmessungen auf der Asphaltschicht. Das eingesetzte System muss mindestens folgende Anforderungen erfüllen:</w:t>
      </w:r>
    </w:p>
    <w:p w14:paraId="161F4932" w14:textId="77777777" w:rsidR="00DD0E98" w:rsidRPr="00B5017F" w:rsidRDefault="00DD0E98">
      <w:pPr>
        <w:tabs>
          <w:tab w:val="left" w:pos="284"/>
        </w:tabs>
        <w:ind w:firstLine="1"/>
        <w:jc w:val="both"/>
        <w:rPr>
          <w:rFonts w:asciiTheme="minorHAnsi" w:hAnsiTheme="minorHAnsi" w:cstheme="minorHAnsi"/>
          <w:color w:val="000000" w:themeColor="text1"/>
          <w:sz w:val="22"/>
          <w:szCs w:val="22"/>
          <w:lang w:eastAsia="en-US"/>
        </w:rPr>
      </w:pPr>
    </w:p>
    <w:p w14:paraId="4947B810" w14:textId="77777777" w:rsidR="00DD0E98" w:rsidRPr="00B5017F" w:rsidRDefault="005E7D39">
      <w:pPr>
        <w:numPr>
          <w:ilvl w:val="0"/>
          <w:numId w:val="13"/>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Messgenauigkeit ± 2 °C,</w:t>
      </w:r>
    </w:p>
    <w:p w14:paraId="5F6D20CB" w14:textId="77777777" w:rsidR="00DD0E98" w:rsidRPr="00B5017F" w:rsidRDefault="005E7D39">
      <w:pPr>
        <w:numPr>
          <w:ilvl w:val="0"/>
          <w:numId w:val="13"/>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Erfassung des Temperaturprofils über die gesamte Einbaubreite direkt hinter der Einbaubohle. Dabei hat die Messwerterfassung mindestens den doppelten Messpunktabstand über die Einbaubreite des Straßenfertigers hinaus zu erfolgen,</w:t>
      </w:r>
    </w:p>
    <w:p w14:paraId="788FE38F" w14:textId="77777777" w:rsidR="00DD0E98" w:rsidRPr="00B5017F" w:rsidRDefault="005E7D39">
      <w:pPr>
        <w:numPr>
          <w:ilvl w:val="0"/>
          <w:numId w:val="13"/>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Infrarotsensor mit Mindestmessbereich zwischen 50°C bis 250°C,</w:t>
      </w:r>
    </w:p>
    <w:p w14:paraId="4319E0A8" w14:textId="77777777" w:rsidR="00DD0E98" w:rsidRPr="00B5017F" w:rsidRDefault="005E7D39">
      <w:pPr>
        <w:numPr>
          <w:ilvl w:val="0"/>
          <w:numId w:val="13"/>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Positionsbestimmung der Messlinien mittels GNSS und/oder Weginformation des</w:t>
      </w:r>
      <w:r w:rsidRPr="00B5017F">
        <w:rPr>
          <w:rFonts w:asciiTheme="minorHAnsi" w:hAnsiTheme="minorHAnsi" w:cstheme="minorHAnsi"/>
          <w:color w:val="000000" w:themeColor="text1"/>
          <w:sz w:val="22"/>
          <w:szCs w:val="22"/>
          <w:lang w:eastAsia="en-US"/>
        </w:rPr>
        <w:br/>
        <w:t>Straßenfertigers,</w:t>
      </w:r>
    </w:p>
    <w:p w14:paraId="30C5AAC9" w14:textId="77777777" w:rsidR="00417C77" w:rsidRPr="00B5017F" w:rsidRDefault="00EA61E3" w:rsidP="00AF1172">
      <w:pPr>
        <w:numPr>
          <w:ilvl w:val="0"/>
          <w:numId w:val="13"/>
        </w:numPr>
        <w:tabs>
          <w:tab w:val="left" w:pos="284"/>
        </w:tabs>
        <w:jc w:val="both"/>
        <w:rPr>
          <w:color w:val="000000" w:themeColor="text1"/>
          <w:sz w:val="22"/>
          <w:szCs w:val="22"/>
        </w:rPr>
      </w:pPr>
      <w:r w:rsidRPr="00B5017F">
        <w:rPr>
          <w:rFonts w:asciiTheme="minorHAnsi" w:hAnsiTheme="minorHAnsi" w:cstheme="minorHAnsi"/>
          <w:color w:val="000000" w:themeColor="text1"/>
          <w:sz w:val="22"/>
          <w:szCs w:val="22"/>
          <w:lang w:eastAsia="en-US"/>
        </w:rPr>
        <w:t>Nachweis für kalibriertes System und geschultes Personal</w:t>
      </w:r>
    </w:p>
    <w:p w14:paraId="05F251EE" w14:textId="412BAB53" w:rsidR="00DD0E98" w:rsidRPr="00B5017F" w:rsidRDefault="00417C77" w:rsidP="00417C77">
      <w:pPr>
        <w:numPr>
          <w:ilvl w:val="0"/>
          <w:numId w:val="13"/>
        </w:numPr>
        <w:tabs>
          <w:tab w:val="left" w:pos="284"/>
        </w:tabs>
        <w:jc w:val="both"/>
        <w:rPr>
          <w:color w:val="000000" w:themeColor="text1"/>
          <w:sz w:val="22"/>
          <w:szCs w:val="22"/>
        </w:rPr>
      </w:pPr>
      <w:r w:rsidRPr="00B5017F">
        <w:rPr>
          <w:rFonts w:asciiTheme="minorHAnsi" w:hAnsiTheme="minorHAnsi" w:cstheme="minorHAnsi"/>
          <w:color w:val="000000" w:themeColor="text1"/>
          <w:sz w:val="22"/>
          <w:szCs w:val="22"/>
          <w:lang w:eastAsia="en-US"/>
        </w:rPr>
        <w:t>Die Messwerterfassung und -darstellung der Ergebnisse soll in einem Raster von maximal 25 x 25 cm² auf der Schicht direkt hinter der Einbaubohle des Straßenfertigers erfolgen. In diesem Raster finden mehrere Einzelmessungen der Temperatur statt, die zu einem Mittelwert für die jeweilige Rasterfläche zusammengefasst werden.</w:t>
      </w:r>
    </w:p>
    <w:p w14:paraId="3C3DCB16" w14:textId="77777777" w:rsidR="00DD0E98" w:rsidRPr="00B5017F" w:rsidRDefault="005E7D39">
      <w:pPr>
        <w:numPr>
          <w:ilvl w:val="0"/>
          <w:numId w:val="13"/>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Eindeutige Zuordnung der Temperaturprofile im Streckenband mittels Geokoordinaten (Lon, Lat, Uhrzeit als UTC),</w:t>
      </w:r>
    </w:p>
    <w:p w14:paraId="29A4EA9A" w14:textId="77777777" w:rsidR="00DD0E98" w:rsidRPr="00B5017F" w:rsidRDefault="005E7D39">
      <w:pPr>
        <w:numPr>
          <w:ilvl w:val="0"/>
          <w:numId w:val="13"/>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Verknüpfung mit mobiler Wetterstation zur Dokumentation der Umgebungsbedingungen (Lufttemperatur, Windgeschwindigkeit und Windrichtung),</w:t>
      </w:r>
    </w:p>
    <w:p w14:paraId="36C8E718" w14:textId="77777777" w:rsidR="00DD0E98" w:rsidRPr="00B5017F" w:rsidRDefault="005E7D39">
      <w:pPr>
        <w:numPr>
          <w:ilvl w:val="0"/>
          <w:numId w:val="13"/>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Aufzeichnung der Umgebungstemperaturen, Windgeschwindigkeiten und Windrichtungen mit Zuordnung im Streckenband mittels Geokoordinaten,</w:t>
      </w:r>
    </w:p>
    <w:p w14:paraId="545652B1" w14:textId="77777777" w:rsidR="00DD0E98" w:rsidRPr="00B5017F" w:rsidRDefault="005E7D39">
      <w:pPr>
        <w:numPr>
          <w:ilvl w:val="0"/>
          <w:numId w:val="13"/>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Anzeige des erfassten Temperaturprofils (gesamte Einbaubreite und Einbaulänge) und der ermittelten mittleren Temperatur im Messquerschnitt in Anzeigeeinheit am Fertiger,</w:t>
      </w:r>
    </w:p>
    <w:p w14:paraId="0EAF3B60" w14:textId="77777777" w:rsidR="00DD0E98" w:rsidRPr="00B5017F" w:rsidRDefault="005E7D39">
      <w:pPr>
        <w:numPr>
          <w:ilvl w:val="0"/>
          <w:numId w:val="13"/>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Auslesbarer Datenspeicher für die Übergabe der Messdaten,</w:t>
      </w:r>
    </w:p>
    <w:p w14:paraId="73859B01" w14:textId="77777777" w:rsidR="00DD0E98" w:rsidRPr="00B5017F" w:rsidRDefault="005E7D39">
      <w:pPr>
        <w:numPr>
          <w:ilvl w:val="0"/>
          <w:numId w:val="13"/>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Anbindungsmöglichkeit von zusätzlichen Infrarot-Sensoren.</w:t>
      </w:r>
    </w:p>
    <w:p w14:paraId="679859FD" w14:textId="77777777" w:rsidR="00DD0E98" w:rsidRPr="00B5017F" w:rsidRDefault="00DD0E98">
      <w:pPr>
        <w:tabs>
          <w:tab w:val="left" w:pos="284"/>
        </w:tabs>
        <w:ind w:firstLine="1"/>
        <w:jc w:val="both"/>
        <w:rPr>
          <w:rFonts w:asciiTheme="minorHAnsi" w:hAnsiTheme="minorHAnsi" w:cstheme="minorHAnsi"/>
          <w:color w:val="000000" w:themeColor="text1"/>
          <w:sz w:val="22"/>
          <w:szCs w:val="22"/>
          <w:lang w:eastAsia="en-US"/>
        </w:rPr>
      </w:pPr>
    </w:p>
    <w:p w14:paraId="5AC13D03" w14:textId="147987F0" w:rsidR="00DD0E98" w:rsidRPr="00B5017F" w:rsidRDefault="005E7D39">
      <w:pPr>
        <w:tabs>
          <w:tab w:val="left" w:pos="284"/>
        </w:tabs>
        <w:ind w:firstLine="1"/>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Der Auf- und Anbau der Messtechnik am Asphaltfertiger erfolgt mindestens einen Tag vor dem Asphalteinbau (a</w:t>
      </w:r>
      <w:r w:rsidR="009168D7" w:rsidRPr="00B5017F">
        <w:rPr>
          <w:rFonts w:asciiTheme="minorHAnsi" w:hAnsiTheme="minorHAnsi" w:cstheme="minorHAnsi"/>
          <w:color w:val="000000" w:themeColor="text1"/>
          <w:sz w:val="22"/>
          <w:szCs w:val="22"/>
          <w:lang w:eastAsia="en-US"/>
        </w:rPr>
        <w:t>uch beim Einbau des Probefelds).</w:t>
      </w:r>
    </w:p>
    <w:p w14:paraId="424E90D4" w14:textId="77777777" w:rsidR="00DD0E98" w:rsidRPr="00B5017F" w:rsidRDefault="00DD0E98">
      <w:pPr>
        <w:tabs>
          <w:tab w:val="left" w:pos="284"/>
        </w:tabs>
        <w:ind w:firstLine="1"/>
        <w:jc w:val="both"/>
        <w:rPr>
          <w:rFonts w:asciiTheme="minorHAnsi" w:hAnsiTheme="minorHAnsi" w:cstheme="minorHAnsi"/>
          <w:color w:val="000000" w:themeColor="text1"/>
          <w:sz w:val="22"/>
          <w:szCs w:val="22"/>
          <w:lang w:eastAsia="en-US"/>
        </w:rPr>
      </w:pPr>
    </w:p>
    <w:p w14:paraId="5B16EEB4" w14:textId="77777777" w:rsidR="00DD0E98" w:rsidRPr="00B5017F" w:rsidRDefault="005E7D39">
      <w:pPr>
        <w:tabs>
          <w:tab w:val="left" w:pos="284"/>
        </w:tabs>
        <w:ind w:firstLine="1"/>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Die zu übergebenden Messdaten müssen mindestens folgendes beinhalten:</w:t>
      </w:r>
    </w:p>
    <w:p w14:paraId="19D0597E" w14:textId="77777777" w:rsidR="00DD0E98" w:rsidRPr="00B5017F" w:rsidRDefault="005E7D39">
      <w:pPr>
        <w:numPr>
          <w:ilvl w:val="0"/>
          <w:numId w:val="14"/>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Mischgutart und -sorte,</w:t>
      </w:r>
    </w:p>
    <w:p w14:paraId="6905F20A" w14:textId="77777777" w:rsidR="00DD0E98" w:rsidRPr="00B5017F" w:rsidRDefault="005E7D39">
      <w:pPr>
        <w:numPr>
          <w:ilvl w:val="0"/>
          <w:numId w:val="14"/>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Schichtdicke (Soll) der eingebauten Schicht,</w:t>
      </w:r>
    </w:p>
    <w:p w14:paraId="24235D79" w14:textId="7F0F5DCD" w:rsidR="00DD0E98" w:rsidRPr="00B5017F" w:rsidRDefault="009168D7">
      <w:pPr>
        <w:numPr>
          <w:ilvl w:val="0"/>
          <w:numId w:val="14"/>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 xml:space="preserve">Straßen Typ (A, B, </w:t>
      </w:r>
      <w:r w:rsidR="00BE410D" w:rsidRPr="00B5017F">
        <w:rPr>
          <w:rFonts w:asciiTheme="minorHAnsi" w:hAnsiTheme="minorHAnsi" w:cstheme="minorHAnsi"/>
          <w:color w:val="000000" w:themeColor="text1"/>
          <w:sz w:val="22"/>
          <w:szCs w:val="22"/>
          <w:lang w:eastAsia="en-US"/>
        </w:rPr>
        <w:t>St</w:t>
      </w:r>
      <w:r w:rsidR="005E7D39" w:rsidRPr="00B5017F">
        <w:rPr>
          <w:rFonts w:asciiTheme="minorHAnsi" w:hAnsiTheme="minorHAnsi" w:cstheme="minorHAnsi"/>
          <w:color w:val="000000" w:themeColor="text1"/>
          <w:sz w:val="22"/>
          <w:szCs w:val="22"/>
          <w:lang w:eastAsia="en-US"/>
        </w:rPr>
        <w:t>, K, S, G),</w:t>
      </w:r>
    </w:p>
    <w:p w14:paraId="7BC5BDC0" w14:textId="77777777" w:rsidR="00DD0E98" w:rsidRPr="00B5017F" w:rsidRDefault="005E7D39">
      <w:pPr>
        <w:numPr>
          <w:ilvl w:val="0"/>
          <w:numId w:val="14"/>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Straßen Nr.,</w:t>
      </w:r>
    </w:p>
    <w:p w14:paraId="6C0D63EF" w14:textId="77777777" w:rsidR="00DD0E98" w:rsidRPr="00B5017F" w:rsidRDefault="005E7D39">
      <w:pPr>
        <w:numPr>
          <w:ilvl w:val="0"/>
          <w:numId w:val="14"/>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Ort der Baumaßnahme,</w:t>
      </w:r>
    </w:p>
    <w:p w14:paraId="58BFCB52" w14:textId="77777777" w:rsidR="00DD0E98" w:rsidRPr="00B5017F" w:rsidRDefault="005E7D39">
      <w:pPr>
        <w:numPr>
          <w:ilvl w:val="0"/>
          <w:numId w:val="14"/>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Einbaufirma,</w:t>
      </w:r>
    </w:p>
    <w:p w14:paraId="50E80099" w14:textId="77777777" w:rsidR="00DD0E98" w:rsidRPr="00B5017F" w:rsidRDefault="005E7D39">
      <w:pPr>
        <w:numPr>
          <w:ilvl w:val="0"/>
          <w:numId w:val="14"/>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lastRenderedPageBreak/>
        <w:t>Einbaudatum,</w:t>
      </w:r>
    </w:p>
    <w:p w14:paraId="6F6BD86D" w14:textId="77777777" w:rsidR="00DD0E98" w:rsidRPr="00B5017F" w:rsidRDefault="005E7D39">
      <w:pPr>
        <w:numPr>
          <w:ilvl w:val="0"/>
          <w:numId w:val="14"/>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Einbaubreite (Soll),</w:t>
      </w:r>
    </w:p>
    <w:p w14:paraId="175ACE8D" w14:textId="77777777" w:rsidR="00DD0E98" w:rsidRPr="00B5017F" w:rsidRDefault="005E7D39">
      <w:pPr>
        <w:numPr>
          <w:ilvl w:val="0"/>
          <w:numId w:val="14"/>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Darstellung der Fertigerstopps (&gt; 60s),</w:t>
      </w:r>
    </w:p>
    <w:p w14:paraId="11B2C1EE" w14:textId="77777777" w:rsidR="00DD0E98" w:rsidRPr="00B5017F" w:rsidRDefault="005E7D39">
      <w:pPr>
        <w:numPr>
          <w:ilvl w:val="0"/>
          <w:numId w:val="12"/>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Darstellung der Temperaturen in einem farblich differenzierten Flächenplot über die gesamte Einbaubreite und -länge. Hierfür ist ein fixer Darstellungsbereich zwischen  70°C und 170°C zu verwenden,</w:t>
      </w:r>
    </w:p>
    <w:p w14:paraId="11C67E9C" w14:textId="77777777" w:rsidR="00DD0E98" w:rsidRPr="00B5017F" w:rsidRDefault="005E7D39">
      <w:pPr>
        <w:numPr>
          <w:ilvl w:val="0"/>
          <w:numId w:val="12"/>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Bei der Auswertung wird nur die Einbaubreite des Straßenfertigers berücksichtigt,</w:t>
      </w:r>
    </w:p>
    <w:p w14:paraId="06F3F487" w14:textId="77777777" w:rsidR="00DD0E98" w:rsidRPr="00B5017F" w:rsidRDefault="005E7D39">
      <w:pPr>
        <w:numPr>
          <w:ilvl w:val="0"/>
          <w:numId w:val="12"/>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Angabe des Ortes der Baumaßnahme und des Einbaudatums, Schichtdicke der eingebauten Schicht, Einbaubreite, Asphaltmischgutsorte, Uhrzeit der Messung je Messlinie, Geokoordinate der Messlinie (Längengrad, Breitengrad), gemessene Temperatur je Messpunkt,</w:t>
      </w:r>
    </w:p>
    <w:p w14:paraId="57F887F4" w14:textId="21DD032C" w:rsidR="00DD0E98" w:rsidRPr="00B5017F" w:rsidRDefault="005E7D39">
      <w:pPr>
        <w:numPr>
          <w:ilvl w:val="0"/>
          <w:numId w:val="12"/>
        </w:num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Umgebungstemperaturen, Windgeschwindigkeiten und Windrichtungen mit Zuordnung im Stre</w:t>
      </w:r>
      <w:r w:rsidR="00EA61E3" w:rsidRPr="00B5017F">
        <w:rPr>
          <w:rFonts w:asciiTheme="minorHAnsi" w:hAnsiTheme="minorHAnsi" w:cstheme="minorHAnsi"/>
          <w:color w:val="000000" w:themeColor="text1"/>
          <w:sz w:val="22"/>
          <w:szCs w:val="22"/>
          <w:lang w:eastAsia="en-US"/>
        </w:rPr>
        <w:t>ckenband mittels Geokoordinaten.</w:t>
      </w:r>
    </w:p>
    <w:p w14:paraId="36CF6EAD" w14:textId="77777777" w:rsidR="00EA61E3" w:rsidRPr="00B5017F" w:rsidRDefault="00EA61E3" w:rsidP="00EA61E3">
      <w:pPr>
        <w:tabs>
          <w:tab w:val="left" w:pos="284"/>
        </w:tabs>
        <w:ind w:left="720"/>
        <w:jc w:val="both"/>
        <w:rPr>
          <w:rFonts w:asciiTheme="minorHAnsi" w:hAnsiTheme="minorHAnsi" w:cstheme="minorHAnsi"/>
          <w:color w:val="000000" w:themeColor="text1"/>
          <w:sz w:val="22"/>
          <w:szCs w:val="22"/>
          <w:lang w:eastAsia="en-US"/>
        </w:rPr>
      </w:pPr>
    </w:p>
    <w:p w14:paraId="74847C38" w14:textId="37A55CF5" w:rsidR="00DD0E98" w:rsidRPr="00B5017F" w:rsidRDefault="002701D6" w:rsidP="00EA61E3">
      <w:p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Die</w:t>
      </w:r>
      <w:r w:rsidR="005E7D39" w:rsidRPr="00B5017F">
        <w:rPr>
          <w:rFonts w:asciiTheme="minorHAnsi" w:hAnsiTheme="minorHAnsi" w:cstheme="minorHAnsi"/>
          <w:color w:val="000000" w:themeColor="text1"/>
          <w:sz w:val="22"/>
          <w:szCs w:val="22"/>
          <w:lang w:eastAsia="en-US"/>
        </w:rPr>
        <w:t xml:space="preserve"> Messdaten </w:t>
      </w:r>
      <w:r w:rsidRPr="00B5017F">
        <w:rPr>
          <w:rFonts w:asciiTheme="minorHAnsi" w:hAnsiTheme="minorHAnsi" w:cstheme="minorHAnsi"/>
          <w:color w:val="000000" w:themeColor="text1"/>
          <w:sz w:val="22"/>
          <w:szCs w:val="22"/>
          <w:lang w:eastAsia="en-US"/>
        </w:rPr>
        <w:t xml:space="preserve">sind </w:t>
      </w:r>
      <w:r w:rsidR="005E7D39" w:rsidRPr="00B5017F">
        <w:rPr>
          <w:rFonts w:asciiTheme="minorHAnsi" w:hAnsiTheme="minorHAnsi" w:cstheme="minorHAnsi"/>
          <w:color w:val="000000" w:themeColor="text1"/>
          <w:sz w:val="22"/>
          <w:szCs w:val="22"/>
          <w:lang w:eastAsia="en-US"/>
        </w:rPr>
        <w:t xml:space="preserve">als </w:t>
      </w:r>
      <w:r w:rsidRPr="00B5017F">
        <w:rPr>
          <w:rFonts w:asciiTheme="minorHAnsi" w:hAnsiTheme="minorHAnsi" w:cstheme="minorHAnsi"/>
          <w:color w:val="000000" w:themeColor="text1"/>
          <w:sz w:val="22"/>
          <w:szCs w:val="22"/>
          <w:lang w:eastAsia="en-US"/>
        </w:rPr>
        <w:t xml:space="preserve">(pdf)-Datei und als </w:t>
      </w:r>
      <w:r w:rsidR="005E7D39" w:rsidRPr="00B5017F">
        <w:rPr>
          <w:rFonts w:asciiTheme="minorHAnsi" w:hAnsiTheme="minorHAnsi" w:cstheme="minorHAnsi"/>
          <w:color w:val="000000" w:themeColor="text1"/>
          <w:sz w:val="22"/>
          <w:szCs w:val="22"/>
          <w:lang w:eastAsia="en-US"/>
        </w:rPr>
        <w:t>Textdatei mit Trennzeichen (comma-seperated-values (cs</w:t>
      </w:r>
      <w:r w:rsidRPr="00B5017F">
        <w:rPr>
          <w:rFonts w:asciiTheme="minorHAnsi" w:hAnsiTheme="minorHAnsi" w:cstheme="minorHAnsi"/>
          <w:color w:val="000000" w:themeColor="text1"/>
          <w:sz w:val="22"/>
          <w:szCs w:val="22"/>
          <w:lang w:eastAsia="en-US"/>
        </w:rPr>
        <w:t>v)) oder</w:t>
      </w:r>
      <w:r w:rsidR="00EA61E3" w:rsidRPr="00B5017F">
        <w:rPr>
          <w:rFonts w:asciiTheme="minorHAnsi" w:hAnsiTheme="minorHAnsi" w:cstheme="minorHAnsi"/>
          <w:color w:val="000000" w:themeColor="text1"/>
          <w:sz w:val="22"/>
          <w:szCs w:val="22"/>
          <w:lang w:eastAsia="en-US"/>
        </w:rPr>
        <w:t xml:space="preserve"> </w:t>
      </w:r>
      <w:r w:rsidR="005E7D39" w:rsidRPr="00B5017F">
        <w:rPr>
          <w:rFonts w:asciiTheme="minorHAnsi" w:hAnsiTheme="minorHAnsi" w:cstheme="minorHAnsi"/>
          <w:color w:val="000000" w:themeColor="text1"/>
          <w:sz w:val="22"/>
          <w:szCs w:val="22"/>
          <w:lang w:eastAsia="en-US"/>
        </w:rPr>
        <w:t>Extensible Markup Language (xml)</w:t>
      </w:r>
      <w:r w:rsidR="00EA61E3" w:rsidRPr="00B5017F">
        <w:rPr>
          <w:rFonts w:asciiTheme="minorHAnsi" w:hAnsiTheme="minorHAnsi" w:cstheme="minorHAnsi"/>
          <w:color w:val="000000" w:themeColor="text1"/>
          <w:sz w:val="22"/>
          <w:szCs w:val="22"/>
          <w:lang w:eastAsia="en-US"/>
        </w:rPr>
        <w:t xml:space="preserve"> </w:t>
      </w:r>
      <w:r w:rsidRPr="00B5017F">
        <w:rPr>
          <w:rFonts w:asciiTheme="minorHAnsi" w:hAnsiTheme="minorHAnsi" w:cstheme="minorHAnsi"/>
          <w:color w:val="000000" w:themeColor="text1"/>
          <w:sz w:val="22"/>
          <w:szCs w:val="22"/>
          <w:lang w:eastAsia="en-US"/>
        </w:rPr>
        <w:t>zu übergeben</w:t>
      </w:r>
      <w:r w:rsidR="005E7D39" w:rsidRPr="00B5017F">
        <w:rPr>
          <w:rFonts w:asciiTheme="minorHAnsi" w:hAnsiTheme="minorHAnsi" w:cstheme="minorHAnsi"/>
          <w:color w:val="000000" w:themeColor="text1"/>
          <w:sz w:val="22"/>
          <w:szCs w:val="22"/>
          <w:lang w:eastAsia="en-US"/>
        </w:rPr>
        <w:t>. Erfolgt die Speicherung der Messdaten im Messgerät in einem binären Datenformat, so sind diese Dateien ebenfalls an den AG zu übergeben.</w:t>
      </w:r>
    </w:p>
    <w:p w14:paraId="199E75B8" w14:textId="77777777" w:rsidR="00DD0E98" w:rsidRPr="00B5017F" w:rsidRDefault="00DD0E98">
      <w:pPr>
        <w:tabs>
          <w:tab w:val="left" w:pos="284"/>
        </w:tabs>
        <w:ind w:left="720"/>
        <w:jc w:val="both"/>
        <w:rPr>
          <w:rFonts w:asciiTheme="minorHAnsi" w:hAnsiTheme="minorHAnsi" w:cstheme="minorHAnsi"/>
          <w:color w:val="000000" w:themeColor="text1"/>
          <w:sz w:val="22"/>
          <w:szCs w:val="22"/>
          <w:lang w:eastAsia="en-US"/>
        </w:rPr>
      </w:pPr>
    </w:p>
    <w:p w14:paraId="6F16D39B" w14:textId="77777777" w:rsidR="00DD0E98" w:rsidRPr="00B5017F" w:rsidRDefault="005E7D39">
      <w:p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i/>
          <w:color w:val="000000" w:themeColor="text1"/>
          <w:sz w:val="22"/>
          <w:szCs w:val="22"/>
          <w:lang w:eastAsia="en-US"/>
        </w:rPr>
      </w:pPr>
      <w:r w:rsidRPr="00B5017F">
        <w:rPr>
          <w:rFonts w:asciiTheme="minorHAnsi" w:hAnsiTheme="minorHAnsi" w:cstheme="minorHAnsi"/>
          <w:b/>
          <w:i/>
          <w:color w:val="000000" w:themeColor="text1"/>
          <w:sz w:val="22"/>
          <w:szCs w:val="22"/>
          <w:lang w:eastAsia="en-US"/>
        </w:rPr>
        <w:t xml:space="preserve">Hinweis für das Leistungsverzeichnis: </w:t>
      </w:r>
    </w:p>
    <w:p w14:paraId="59C0D140" w14:textId="77777777" w:rsidR="00DD0E98" w:rsidRPr="00B5017F" w:rsidRDefault="005E7D39">
      <w:p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i/>
          <w:color w:val="000000" w:themeColor="text1"/>
          <w:sz w:val="22"/>
          <w:szCs w:val="22"/>
          <w:lang w:eastAsia="en-US"/>
        </w:rPr>
      </w:pPr>
      <w:r w:rsidRPr="00B5017F">
        <w:rPr>
          <w:rFonts w:asciiTheme="minorHAnsi" w:hAnsiTheme="minorHAnsi" w:cstheme="minorHAnsi"/>
          <w:i/>
          <w:color w:val="000000" w:themeColor="text1"/>
          <w:sz w:val="22"/>
          <w:szCs w:val="22"/>
          <w:lang w:eastAsia="en-US"/>
        </w:rPr>
        <w:t>1 Stück pauschal</w:t>
      </w:r>
    </w:p>
    <w:p w14:paraId="55286C79" w14:textId="77777777" w:rsidR="00DD0E98" w:rsidRPr="00B5017F" w:rsidRDefault="005E7D39">
      <w:p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i/>
          <w:color w:val="000000" w:themeColor="text1"/>
          <w:sz w:val="22"/>
          <w:szCs w:val="22"/>
          <w:lang w:eastAsia="en-US"/>
        </w:rPr>
      </w:pPr>
      <w:r w:rsidRPr="00B5017F">
        <w:rPr>
          <w:rFonts w:asciiTheme="minorHAnsi" w:hAnsiTheme="minorHAnsi" w:cstheme="minorHAnsi"/>
          <w:i/>
          <w:color w:val="000000" w:themeColor="text1"/>
          <w:sz w:val="22"/>
          <w:szCs w:val="22"/>
          <w:lang w:eastAsia="en-US"/>
        </w:rPr>
        <w:t xml:space="preserve">Erfassen und dokumentieren der Asphaltoberflächentemperatur beim Einbau direkt hinter der Einbaubohle über die gesamte Einbaubreite. </w:t>
      </w:r>
    </w:p>
    <w:p w14:paraId="0AD65133" w14:textId="77777777" w:rsidR="00DD0E98" w:rsidRPr="00B5017F" w:rsidRDefault="00DD0E98">
      <w:p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i/>
          <w:color w:val="000000" w:themeColor="text1"/>
          <w:sz w:val="22"/>
          <w:szCs w:val="22"/>
          <w:lang w:eastAsia="en-US"/>
        </w:rPr>
      </w:pPr>
    </w:p>
    <w:p w14:paraId="5AF5D2F0" w14:textId="77777777" w:rsidR="00DD0E98" w:rsidRPr="00B5017F" w:rsidRDefault="005E7D39">
      <w:p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i/>
          <w:color w:val="000000" w:themeColor="text1"/>
          <w:sz w:val="22"/>
          <w:szCs w:val="22"/>
          <w:lang w:eastAsia="en-US"/>
        </w:rPr>
      </w:pPr>
      <w:r w:rsidRPr="00B5017F">
        <w:rPr>
          <w:rFonts w:asciiTheme="minorHAnsi" w:hAnsiTheme="minorHAnsi" w:cstheme="minorHAnsi"/>
          <w:i/>
          <w:color w:val="000000" w:themeColor="text1"/>
          <w:sz w:val="22"/>
          <w:szCs w:val="22"/>
          <w:lang w:eastAsia="en-US"/>
        </w:rPr>
        <w:t>Liefern aller erforderlicher Anbauteile und Systemkomponenten einschl. Montagearbeiten und Erfassung der Messdaten. Die Messergebnisse sowie die Rohdaten der Messungen sind dem AG zu übergeben.</w:t>
      </w:r>
    </w:p>
    <w:p w14:paraId="23AA30FC" w14:textId="77777777" w:rsidR="00DD0E98" w:rsidRPr="00B5017F" w:rsidRDefault="00DD0E98">
      <w:p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i/>
          <w:color w:val="000000" w:themeColor="text1"/>
          <w:sz w:val="22"/>
          <w:szCs w:val="22"/>
          <w:lang w:eastAsia="en-US"/>
        </w:rPr>
      </w:pPr>
    </w:p>
    <w:p w14:paraId="7D802FF2" w14:textId="777B4411" w:rsidR="00D42787" w:rsidRPr="00B5017F" w:rsidRDefault="005E7D39" w:rsidP="00593125">
      <w:pPr>
        <w:pBdr>
          <w:top w:val="single" w:sz="4" w:space="1" w:color="auto"/>
          <w:left w:val="single" w:sz="4" w:space="4" w:color="auto"/>
          <w:bottom w:val="single" w:sz="4" w:space="1" w:color="auto"/>
          <w:right w:val="single" w:sz="4" w:space="4" w:color="auto"/>
        </w:pBdr>
        <w:tabs>
          <w:tab w:val="left" w:pos="284"/>
        </w:tabs>
        <w:jc w:val="both"/>
        <w:rPr>
          <w:rFonts w:asciiTheme="minorHAnsi" w:hAnsiTheme="minorHAnsi" w:cstheme="minorHAnsi"/>
          <w:i/>
          <w:color w:val="000000" w:themeColor="text1"/>
          <w:sz w:val="22"/>
          <w:szCs w:val="22"/>
          <w:lang w:eastAsia="en-US"/>
        </w:rPr>
      </w:pPr>
      <w:r w:rsidRPr="00B5017F">
        <w:rPr>
          <w:rFonts w:asciiTheme="minorHAnsi" w:hAnsiTheme="minorHAnsi" w:cstheme="minorHAnsi"/>
          <w:i/>
          <w:color w:val="000000" w:themeColor="text1"/>
          <w:sz w:val="22"/>
          <w:szCs w:val="22"/>
          <w:lang w:eastAsia="en-US"/>
        </w:rPr>
        <w:t>Geräteausstattung und zu übergebende Daten sind der Baubeschreibung Punkt (8.1) zu entnehmen.</w:t>
      </w:r>
    </w:p>
    <w:p w14:paraId="3DDCD6B4" w14:textId="4B5011E9" w:rsidR="00CF3C2A" w:rsidRDefault="00CF3C2A">
      <w:pPr>
        <w:tabs>
          <w:tab w:val="left" w:pos="284"/>
        </w:tabs>
        <w:spacing w:after="120"/>
        <w:jc w:val="both"/>
        <w:rPr>
          <w:rFonts w:asciiTheme="minorHAnsi" w:hAnsiTheme="minorHAnsi" w:cstheme="minorHAnsi"/>
          <w:b/>
          <w:color w:val="000000" w:themeColor="text1"/>
          <w:sz w:val="22"/>
          <w:szCs w:val="22"/>
          <w:u w:val="single"/>
          <w:lang w:eastAsia="en-US"/>
        </w:rPr>
      </w:pPr>
    </w:p>
    <w:p w14:paraId="59CBF2D5" w14:textId="77777777" w:rsidR="002950FF" w:rsidRPr="00B5017F" w:rsidRDefault="002950FF">
      <w:pPr>
        <w:tabs>
          <w:tab w:val="left" w:pos="284"/>
        </w:tabs>
        <w:spacing w:after="120"/>
        <w:jc w:val="both"/>
        <w:rPr>
          <w:rFonts w:asciiTheme="minorHAnsi" w:hAnsiTheme="minorHAnsi" w:cstheme="minorHAnsi"/>
          <w:b/>
          <w:color w:val="000000" w:themeColor="text1"/>
          <w:sz w:val="22"/>
          <w:szCs w:val="22"/>
          <w:u w:val="single"/>
          <w:lang w:eastAsia="en-US"/>
        </w:rPr>
      </w:pPr>
    </w:p>
    <w:p w14:paraId="4EBA0626" w14:textId="0CCD5FB2" w:rsidR="00DD0E98" w:rsidRPr="00B5017F" w:rsidRDefault="005E7D39">
      <w:pPr>
        <w:tabs>
          <w:tab w:val="left" w:pos="284"/>
        </w:tabs>
        <w:spacing w:after="120"/>
        <w:jc w:val="both"/>
        <w:rPr>
          <w:rFonts w:asciiTheme="minorHAnsi" w:hAnsiTheme="minorHAnsi" w:cstheme="minorHAnsi"/>
          <w:b/>
          <w:color w:val="000000" w:themeColor="text1"/>
          <w:sz w:val="22"/>
          <w:szCs w:val="22"/>
          <w:u w:val="single"/>
          <w:lang w:eastAsia="en-US"/>
        </w:rPr>
      </w:pPr>
      <w:r w:rsidRPr="00B5017F">
        <w:rPr>
          <w:rFonts w:asciiTheme="minorHAnsi" w:hAnsiTheme="minorHAnsi" w:cstheme="minorHAnsi"/>
          <w:b/>
          <w:color w:val="000000" w:themeColor="text1"/>
          <w:sz w:val="22"/>
          <w:szCs w:val="22"/>
          <w:u w:val="single"/>
          <w:lang w:eastAsia="en-US"/>
        </w:rPr>
        <w:t xml:space="preserve">(8.2) </w:t>
      </w:r>
      <w:r w:rsidR="002701D6" w:rsidRPr="00B5017F">
        <w:rPr>
          <w:rFonts w:asciiTheme="minorHAnsi" w:hAnsiTheme="minorHAnsi" w:cstheme="minorHAnsi"/>
          <w:b/>
          <w:color w:val="000000" w:themeColor="text1"/>
          <w:sz w:val="22"/>
          <w:szCs w:val="22"/>
          <w:u w:val="single"/>
          <w:lang w:eastAsia="en-US"/>
        </w:rPr>
        <w:t>Messung mittels Aufsetzsonde (</w:t>
      </w:r>
      <w:r w:rsidRPr="00B5017F">
        <w:rPr>
          <w:rFonts w:asciiTheme="minorHAnsi" w:hAnsiTheme="minorHAnsi" w:cstheme="minorHAnsi"/>
          <w:b/>
          <w:color w:val="000000" w:themeColor="text1"/>
          <w:sz w:val="22"/>
          <w:szCs w:val="22"/>
          <w:u w:val="single"/>
          <w:lang w:eastAsia="en-US"/>
        </w:rPr>
        <w:t>Troxler- oder PQI – Messung</w:t>
      </w:r>
      <w:r w:rsidR="002701D6" w:rsidRPr="00B5017F">
        <w:rPr>
          <w:rFonts w:asciiTheme="minorHAnsi" w:hAnsiTheme="minorHAnsi" w:cstheme="minorHAnsi"/>
          <w:b/>
          <w:color w:val="000000" w:themeColor="text1"/>
          <w:sz w:val="22"/>
          <w:szCs w:val="22"/>
          <w:u w:val="single"/>
          <w:lang w:eastAsia="en-US"/>
        </w:rPr>
        <w:t>)</w:t>
      </w:r>
    </w:p>
    <w:p w14:paraId="518AAF9A" w14:textId="09DBF7A9" w:rsidR="00DD0E98" w:rsidRPr="00B5017F" w:rsidRDefault="005E7D39">
      <w:pPr>
        <w:tabs>
          <w:tab w:val="left" w:pos="284"/>
          <w:tab w:val="num" w:pos="720"/>
        </w:tabs>
        <w:ind w:firstLine="1"/>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Die Zunahme der Verdichtungsleistung sowie das Einhalten der geforderten Verdichtung sind im Rahmen der </w:t>
      </w:r>
      <w:r w:rsidRPr="00B5017F">
        <w:rPr>
          <w:rFonts w:asciiTheme="minorHAnsi" w:hAnsiTheme="minorHAnsi" w:cstheme="minorHAnsi"/>
          <w:bCs/>
          <w:color w:val="000000" w:themeColor="text1"/>
          <w:sz w:val="22"/>
          <w:szCs w:val="22"/>
          <w:u w:val="single"/>
          <w:lang w:eastAsia="en-US"/>
        </w:rPr>
        <w:t xml:space="preserve">Eigenüberwachungsprüfungen </w:t>
      </w:r>
      <w:r w:rsidRPr="00B5017F">
        <w:rPr>
          <w:rFonts w:asciiTheme="minorHAnsi" w:hAnsiTheme="minorHAnsi" w:cstheme="minorHAnsi"/>
          <w:color w:val="000000" w:themeColor="text1"/>
          <w:sz w:val="22"/>
          <w:szCs w:val="22"/>
        </w:rPr>
        <w:t>während des gesamten Einbaus mittels eines geeigneten radiometrischen oder elektromagnetischen Messsystems (</w:t>
      </w:r>
      <w:r w:rsidR="002701D6" w:rsidRPr="00B5017F">
        <w:rPr>
          <w:rFonts w:asciiTheme="minorHAnsi" w:hAnsiTheme="minorHAnsi" w:cstheme="minorHAnsi"/>
          <w:color w:val="000000" w:themeColor="text1"/>
          <w:sz w:val="22"/>
          <w:szCs w:val="22"/>
        </w:rPr>
        <w:t xml:space="preserve">Troxler-Sonde </w:t>
      </w:r>
      <w:r w:rsidRPr="00B5017F">
        <w:rPr>
          <w:rFonts w:asciiTheme="minorHAnsi" w:hAnsiTheme="minorHAnsi" w:cstheme="minorHAnsi"/>
          <w:color w:val="000000" w:themeColor="text1"/>
          <w:sz w:val="22"/>
          <w:szCs w:val="22"/>
        </w:rPr>
        <w:t>oder</w:t>
      </w:r>
      <w:r w:rsidR="002701D6" w:rsidRPr="00B5017F">
        <w:rPr>
          <w:rFonts w:asciiTheme="minorHAnsi" w:hAnsiTheme="minorHAnsi" w:cstheme="minorHAnsi"/>
          <w:color w:val="000000" w:themeColor="text1"/>
          <w:sz w:val="22"/>
          <w:szCs w:val="22"/>
        </w:rPr>
        <w:t xml:space="preserve"> PQI-Messung</w:t>
      </w:r>
      <w:r w:rsidRPr="00B5017F">
        <w:rPr>
          <w:rFonts w:asciiTheme="minorHAnsi" w:hAnsiTheme="minorHAnsi" w:cstheme="minorHAnsi"/>
          <w:color w:val="000000" w:themeColor="text1"/>
          <w:sz w:val="22"/>
          <w:szCs w:val="22"/>
        </w:rPr>
        <w:t xml:space="preserve">) zu messen und zu dokumentieren und dem AG zu übergeben. </w:t>
      </w:r>
    </w:p>
    <w:p w14:paraId="507F91F1" w14:textId="4BA1AEAB" w:rsidR="00DD0E98" w:rsidRDefault="00DD0E98">
      <w:pPr>
        <w:tabs>
          <w:tab w:val="left" w:pos="284"/>
          <w:tab w:val="num" w:pos="720"/>
        </w:tabs>
        <w:ind w:firstLine="1"/>
        <w:jc w:val="both"/>
        <w:rPr>
          <w:rFonts w:asciiTheme="minorHAnsi" w:hAnsiTheme="minorHAnsi" w:cstheme="minorHAnsi"/>
          <w:color w:val="000000" w:themeColor="text1"/>
          <w:sz w:val="22"/>
          <w:szCs w:val="22"/>
        </w:rPr>
      </w:pPr>
    </w:p>
    <w:p w14:paraId="14B6AD44" w14:textId="77777777" w:rsidR="002950FF" w:rsidRPr="00B5017F" w:rsidRDefault="002950FF">
      <w:pPr>
        <w:tabs>
          <w:tab w:val="left" w:pos="284"/>
          <w:tab w:val="num" w:pos="720"/>
        </w:tabs>
        <w:ind w:firstLine="1"/>
        <w:jc w:val="both"/>
        <w:rPr>
          <w:rFonts w:asciiTheme="minorHAnsi" w:hAnsiTheme="minorHAnsi" w:cstheme="minorHAnsi"/>
          <w:color w:val="000000" w:themeColor="text1"/>
          <w:sz w:val="22"/>
          <w:szCs w:val="22"/>
        </w:rPr>
      </w:pPr>
    </w:p>
    <w:p w14:paraId="490EB313" w14:textId="78675F7D" w:rsidR="00DD0E98" w:rsidRPr="00B5017F" w:rsidRDefault="005E7D39">
      <w:pPr>
        <w:tabs>
          <w:tab w:val="left" w:pos="284"/>
        </w:tabs>
        <w:spacing w:after="120"/>
        <w:jc w:val="both"/>
        <w:rPr>
          <w:rFonts w:asciiTheme="minorHAnsi" w:hAnsiTheme="minorHAnsi" w:cstheme="minorHAnsi"/>
          <w:b/>
          <w:strike/>
          <w:color w:val="000000" w:themeColor="text1"/>
          <w:sz w:val="22"/>
          <w:szCs w:val="22"/>
          <w:u w:val="single"/>
          <w:lang w:eastAsia="en-US"/>
        </w:rPr>
      </w:pPr>
      <w:r w:rsidRPr="00B5017F">
        <w:rPr>
          <w:rFonts w:asciiTheme="minorHAnsi" w:hAnsiTheme="minorHAnsi" w:cstheme="minorHAnsi"/>
          <w:b/>
          <w:color w:val="000000" w:themeColor="text1"/>
          <w:sz w:val="22"/>
          <w:szCs w:val="22"/>
          <w:u w:val="single"/>
          <w:lang w:eastAsia="en-US"/>
        </w:rPr>
        <w:t xml:space="preserve">(8.3) Flächendeckende Verdichtungskontrolle </w:t>
      </w:r>
      <w:r w:rsidR="00CB7D96" w:rsidRPr="00B5017F">
        <w:rPr>
          <w:rFonts w:asciiTheme="minorHAnsi" w:hAnsiTheme="minorHAnsi" w:cstheme="minorHAnsi"/>
          <w:b/>
          <w:color w:val="000000" w:themeColor="text1"/>
          <w:sz w:val="22"/>
          <w:szCs w:val="22"/>
          <w:u w:val="single"/>
          <w:lang w:eastAsia="en-US"/>
        </w:rPr>
        <w:t>FDVK</w:t>
      </w:r>
    </w:p>
    <w:p w14:paraId="53F8C8A7" w14:textId="5323AEF8" w:rsidR="00DD0E98" w:rsidRPr="00B5017F" w:rsidRDefault="00CB7D96">
      <w:p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Bei der</w:t>
      </w:r>
      <w:r w:rsidR="005E7D39" w:rsidRPr="00B5017F">
        <w:rPr>
          <w:rFonts w:asciiTheme="minorHAnsi" w:hAnsiTheme="minorHAnsi" w:cstheme="minorHAnsi"/>
          <w:color w:val="000000" w:themeColor="text1"/>
          <w:sz w:val="22"/>
          <w:szCs w:val="22"/>
          <w:lang w:eastAsia="en-US"/>
        </w:rPr>
        <w:t xml:space="preserve"> Flächendeckende</w:t>
      </w:r>
      <w:r w:rsidRPr="00B5017F">
        <w:rPr>
          <w:rFonts w:asciiTheme="minorHAnsi" w:hAnsiTheme="minorHAnsi" w:cstheme="minorHAnsi"/>
          <w:color w:val="000000" w:themeColor="text1"/>
          <w:sz w:val="22"/>
          <w:szCs w:val="22"/>
          <w:lang w:eastAsia="en-US"/>
        </w:rPr>
        <w:t>n</w:t>
      </w:r>
      <w:r w:rsidR="005E7D39" w:rsidRPr="00B5017F">
        <w:rPr>
          <w:rFonts w:asciiTheme="minorHAnsi" w:hAnsiTheme="minorHAnsi" w:cstheme="minorHAnsi"/>
          <w:color w:val="000000" w:themeColor="text1"/>
          <w:sz w:val="22"/>
          <w:szCs w:val="22"/>
          <w:lang w:eastAsia="en-US"/>
        </w:rPr>
        <w:t xml:space="preserve"> Verdichtungskontrolle müssen die für die Verdichtung eingesetzten Walzen des vorgesehenen Walzregimes alle Verdichtungsübergänge auf der gesamten Asphaltoberfläche zentral erfassen, aufzeichnen</w:t>
      </w:r>
      <w:r w:rsidR="009476A0" w:rsidRPr="00B5017F">
        <w:rPr>
          <w:rFonts w:asciiTheme="minorHAnsi" w:hAnsiTheme="minorHAnsi" w:cstheme="minorHAnsi"/>
          <w:color w:val="000000" w:themeColor="text1"/>
          <w:sz w:val="22"/>
          <w:szCs w:val="22"/>
          <w:lang w:eastAsia="en-US"/>
        </w:rPr>
        <w:t xml:space="preserve"> und untereinander korrelieren. Eine </w:t>
      </w:r>
      <w:r w:rsidR="009476A0" w:rsidRPr="00B5017F">
        <w:rPr>
          <w:rFonts w:asciiTheme="minorHAnsi" w:hAnsiTheme="minorHAnsi" w:cstheme="minorHAnsi"/>
          <w:color w:val="000000" w:themeColor="text1"/>
          <w:sz w:val="22"/>
          <w:szCs w:val="22"/>
          <w:u w:val="single"/>
          <w:lang w:eastAsia="en-US"/>
        </w:rPr>
        <w:t>gleichmäßige Verdichtung</w:t>
      </w:r>
      <w:r w:rsidR="009476A0" w:rsidRPr="00B5017F">
        <w:rPr>
          <w:rFonts w:asciiTheme="minorHAnsi" w:hAnsiTheme="minorHAnsi" w:cstheme="minorHAnsi"/>
          <w:color w:val="000000" w:themeColor="text1"/>
          <w:sz w:val="22"/>
          <w:szCs w:val="22"/>
          <w:lang w:eastAsia="en-US"/>
        </w:rPr>
        <w:t xml:space="preserve"> über die gesamte</w:t>
      </w:r>
      <w:r w:rsidR="005E7D39" w:rsidRPr="00B5017F">
        <w:rPr>
          <w:rFonts w:asciiTheme="minorHAnsi" w:hAnsiTheme="minorHAnsi" w:cstheme="minorHAnsi"/>
          <w:color w:val="000000" w:themeColor="text1"/>
          <w:sz w:val="22"/>
          <w:szCs w:val="22"/>
          <w:lang w:eastAsia="en-US"/>
        </w:rPr>
        <w:t xml:space="preserve"> Asphaltoberfläche </w:t>
      </w:r>
      <w:r w:rsidR="009476A0" w:rsidRPr="00B5017F">
        <w:rPr>
          <w:rFonts w:asciiTheme="minorHAnsi" w:hAnsiTheme="minorHAnsi" w:cstheme="minorHAnsi"/>
          <w:color w:val="000000" w:themeColor="text1"/>
          <w:sz w:val="22"/>
          <w:szCs w:val="22"/>
          <w:lang w:eastAsia="en-US"/>
        </w:rPr>
        <w:t>ist dadurch nachzuweisen</w:t>
      </w:r>
      <w:r w:rsidR="005E7D39" w:rsidRPr="00B5017F">
        <w:rPr>
          <w:rFonts w:asciiTheme="minorHAnsi" w:hAnsiTheme="minorHAnsi" w:cstheme="minorHAnsi"/>
          <w:color w:val="000000" w:themeColor="text1"/>
          <w:sz w:val="22"/>
          <w:szCs w:val="22"/>
          <w:lang w:eastAsia="en-US"/>
        </w:rPr>
        <w:t>. Alle erforderlichen Verdi</w:t>
      </w:r>
      <w:r w:rsidR="00A27036" w:rsidRPr="00B5017F">
        <w:rPr>
          <w:rFonts w:asciiTheme="minorHAnsi" w:hAnsiTheme="minorHAnsi" w:cstheme="minorHAnsi"/>
          <w:color w:val="000000" w:themeColor="text1"/>
          <w:sz w:val="22"/>
          <w:szCs w:val="22"/>
          <w:lang w:eastAsia="en-US"/>
        </w:rPr>
        <w:t xml:space="preserve">chtungsübergänge </w:t>
      </w:r>
      <w:r w:rsidRPr="00B5017F">
        <w:rPr>
          <w:rFonts w:asciiTheme="minorHAnsi" w:hAnsiTheme="minorHAnsi" w:cstheme="minorHAnsi"/>
          <w:color w:val="000000" w:themeColor="text1"/>
          <w:sz w:val="22"/>
          <w:szCs w:val="22"/>
          <w:lang w:eastAsia="en-US"/>
        </w:rPr>
        <w:t xml:space="preserve">sollen </w:t>
      </w:r>
      <w:r w:rsidR="00A27036" w:rsidRPr="00B5017F">
        <w:rPr>
          <w:rFonts w:asciiTheme="minorHAnsi" w:hAnsiTheme="minorHAnsi" w:cstheme="minorHAnsi"/>
          <w:color w:val="000000" w:themeColor="text1"/>
          <w:sz w:val="22"/>
          <w:szCs w:val="22"/>
          <w:lang w:eastAsia="en-US"/>
        </w:rPr>
        <w:t>innerhalb</w:t>
      </w:r>
      <w:r w:rsidRPr="00B5017F">
        <w:rPr>
          <w:rFonts w:asciiTheme="minorHAnsi" w:hAnsiTheme="minorHAnsi" w:cstheme="minorHAnsi"/>
          <w:color w:val="000000" w:themeColor="text1"/>
          <w:sz w:val="22"/>
          <w:szCs w:val="22"/>
          <w:lang w:eastAsia="en-US"/>
        </w:rPr>
        <w:t xml:space="preserve"> des im Probefeld </w:t>
      </w:r>
      <w:r w:rsidR="005E7D39" w:rsidRPr="00B5017F">
        <w:rPr>
          <w:rFonts w:asciiTheme="minorHAnsi" w:hAnsiTheme="minorHAnsi" w:cstheme="minorHAnsi"/>
          <w:color w:val="000000" w:themeColor="text1"/>
          <w:sz w:val="22"/>
          <w:szCs w:val="22"/>
          <w:lang w:eastAsia="en-US"/>
        </w:rPr>
        <w:t xml:space="preserve">ermittelten Zeitfensters erfolgen.    </w:t>
      </w:r>
    </w:p>
    <w:p w14:paraId="0A3685F7" w14:textId="42BE2BCC" w:rsidR="00DD0E98" w:rsidRPr="00B5017F" w:rsidRDefault="005E7D39">
      <w:p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 xml:space="preserve">Die Dokumentation aller erfassten Daten sind dem Auftraggeber digital </w:t>
      </w:r>
      <w:r w:rsidR="009476A0" w:rsidRPr="00B5017F">
        <w:rPr>
          <w:rFonts w:asciiTheme="minorHAnsi" w:hAnsiTheme="minorHAnsi" w:cstheme="minorHAnsi"/>
          <w:color w:val="000000" w:themeColor="text1"/>
          <w:sz w:val="22"/>
          <w:szCs w:val="22"/>
          <w:lang w:eastAsia="en-US"/>
        </w:rPr>
        <w:t xml:space="preserve">(Flächenplott) </w:t>
      </w:r>
      <w:r w:rsidR="009168D7" w:rsidRPr="00B5017F">
        <w:rPr>
          <w:rFonts w:asciiTheme="minorHAnsi" w:hAnsiTheme="minorHAnsi" w:cstheme="minorHAnsi"/>
          <w:color w:val="000000" w:themeColor="text1"/>
          <w:sz w:val="22"/>
          <w:szCs w:val="22"/>
          <w:lang w:eastAsia="en-US"/>
        </w:rPr>
        <w:t xml:space="preserve">und </w:t>
      </w:r>
      <w:r w:rsidRPr="00B5017F">
        <w:rPr>
          <w:rFonts w:asciiTheme="minorHAnsi" w:hAnsiTheme="minorHAnsi" w:cstheme="minorHAnsi"/>
          <w:color w:val="000000" w:themeColor="text1"/>
          <w:sz w:val="22"/>
          <w:szCs w:val="22"/>
          <w:lang w:eastAsia="en-US"/>
        </w:rPr>
        <w:t>tabellarisch in einem Bericht zusammenzufassen und zu übergeben.</w:t>
      </w:r>
    </w:p>
    <w:p w14:paraId="24D877B1" w14:textId="5EE4962F" w:rsidR="00DD0E98" w:rsidRDefault="00DD0E98">
      <w:pPr>
        <w:tabs>
          <w:tab w:val="left" w:pos="284"/>
        </w:tabs>
        <w:jc w:val="both"/>
        <w:rPr>
          <w:rFonts w:asciiTheme="minorHAnsi" w:hAnsiTheme="minorHAnsi" w:cstheme="minorHAnsi"/>
          <w:b/>
          <w:color w:val="000000" w:themeColor="text1"/>
          <w:sz w:val="22"/>
          <w:szCs w:val="22"/>
          <w:u w:val="single"/>
          <w:lang w:eastAsia="en-US"/>
        </w:rPr>
      </w:pPr>
    </w:p>
    <w:p w14:paraId="02627234" w14:textId="47525524" w:rsidR="002950FF" w:rsidRDefault="002950FF">
      <w:pPr>
        <w:tabs>
          <w:tab w:val="left" w:pos="284"/>
        </w:tabs>
        <w:jc w:val="both"/>
        <w:rPr>
          <w:rFonts w:asciiTheme="minorHAnsi" w:hAnsiTheme="minorHAnsi" w:cstheme="minorHAnsi"/>
          <w:b/>
          <w:color w:val="000000" w:themeColor="text1"/>
          <w:sz w:val="22"/>
          <w:szCs w:val="22"/>
          <w:u w:val="single"/>
          <w:lang w:eastAsia="en-US"/>
        </w:rPr>
      </w:pPr>
    </w:p>
    <w:p w14:paraId="3C992F0E" w14:textId="2DCF7BD0" w:rsidR="002950FF" w:rsidRDefault="002950FF">
      <w:pPr>
        <w:tabs>
          <w:tab w:val="left" w:pos="284"/>
        </w:tabs>
        <w:jc w:val="both"/>
        <w:rPr>
          <w:rFonts w:asciiTheme="minorHAnsi" w:hAnsiTheme="minorHAnsi" w:cstheme="minorHAnsi"/>
          <w:b/>
          <w:color w:val="000000" w:themeColor="text1"/>
          <w:sz w:val="22"/>
          <w:szCs w:val="22"/>
          <w:u w:val="single"/>
          <w:lang w:eastAsia="en-US"/>
        </w:rPr>
      </w:pPr>
    </w:p>
    <w:p w14:paraId="0BCD94A3" w14:textId="77777777" w:rsidR="002950FF" w:rsidRPr="00B5017F" w:rsidRDefault="002950FF">
      <w:pPr>
        <w:tabs>
          <w:tab w:val="left" w:pos="284"/>
        </w:tabs>
        <w:jc w:val="both"/>
        <w:rPr>
          <w:rFonts w:asciiTheme="minorHAnsi" w:hAnsiTheme="minorHAnsi" w:cstheme="minorHAnsi"/>
          <w:b/>
          <w:color w:val="000000" w:themeColor="text1"/>
          <w:sz w:val="22"/>
          <w:szCs w:val="22"/>
          <w:u w:val="single"/>
          <w:lang w:eastAsia="en-US"/>
        </w:rPr>
      </w:pPr>
    </w:p>
    <w:p w14:paraId="1F7486B0" w14:textId="77777777" w:rsidR="00DD0E98" w:rsidRPr="00B5017F" w:rsidRDefault="005E7D39">
      <w:pPr>
        <w:tabs>
          <w:tab w:val="left" w:pos="284"/>
        </w:tabs>
        <w:spacing w:after="120"/>
        <w:jc w:val="both"/>
        <w:rPr>
          <w:rFonts w:asciiTheme="minorHAnsi" w:hAnsiTheme="minorHAnsi" w:cstheme="minorHAnsi"/>
          <w:b/>
          <w:color w:val="000000" w:themeColor="text1"/>
          <w:sz w:val="22"/>
          <w:szCs w:val="22"/>
          <w:u w:val="single"/>
          <w:lang w:eastAsia="en-US"/>
        </w:rPr>
      </w:pPr>
      <w:r w:rsidRPr="00B5017F">
        <w:rPr>
          <w:rFonts w:asciiTheme="minorHAnsi" w:hAnsiTheme="minorHAnsi" w:cstheme="minorHAnsi"/>
          <w:b/>
          <w:color w:val="000000" w:themeColor="text1"/>
          <w:sz w:val="22"/>
          <w:szCs w:val="22"/>
          <w:u w:val="single"/>
          <w:lang w:eastAsia="en-US"/>
        </w:rPr>
        <w:lastRenderedPageBreak/>
        <w:t>(8.4) Temperaturkontrolle des angelieferten Asphaltmischguts</w:t>
      </w:r>
    </w:p>
    <w:p w14:paraId="545FC90E" w14:textId="5BF4BFC7" w:rsidR="00DD0E98" w:rsidRPr="00B5017F" w:rsidRDefault="005E7D39">
      <w:pPr>
        <w:tabs>
          <w:tab w:val="left" w:pos="284"/>
        </w:tabs>
        <w:jc w:val="both"/>
        <w:rPr>
          <w:rFonts w:asciiTheme="minorHAnsi" w:hAnsiTheme="minorHAnsi" w:cstheme="minorHAnsi"/>
          <w:color w:val="000000" w:themeColor="text1"/>
          <w:sz w:val="22"/>
          <w:szCs w:val="22"/>
          <w:lang w:eastAsia="en-US"/>
        </w:rPr>
      </w:pPr>
      <w:r w:rsidRPr="00B5017F">
        <w:rPr>
          <w:rFonts w:asciiTheme="minorHAnsi" w:hAnsiTheme="minorHAnsi" w:cstheme="minorHAnsi"/>
          <w:color w:val="000000" w:themeColor="text1"/>
          <w:sz w:val="22"/>
          <w:szCs w:val="22"/>
          <w:lang w:eastAsia="en-US"/>
        </w:rPr>
        <w:t>Vom AN ist im Rahmen der Eigenüberwachung di</w:t>
      </w:r>
      <w:r w:rsidR="00D42787" w:rsidRPr="00B5017F">
        <w:rPr>
          <w:rFonts w:asciiTheme="minorHAnsi" w:hAnsiTheme="minorHAnsi" w:cstheme="minorHAnsi"/>
          <w:color w:val="000000" w:themeColor="text1"/>
          <w:sz w:val="22"/>
          <w:szCs w:val="22"/>
          <w:lang w:eastAsia="en-US"/>
        </w:rPr>
        <w:t>e Asphaltmischguttemperatur</w:t>
      </w:r>
      <w:r w:rsidRPr="00B5017F">
        <w:rPr>
          <w:rFonts w:asciiTheme="minorHAnsi" w:hAnsiTheme="minorHAnsi" w:cstheme="minorHAnsi"/>
          <w:color w:val="000000" w:themeColor="text1"/>
          <w:sz w:val="22"/>
          <w:szCs w:val="22"/>
          <w:lang w:eastAsia="en-US"/>
        </w:rPr>
        <w:t xml:space="preserve"> bei jedem Entladevorgang unmittelbar </w:t>
      </w:r>
      <w:r w:rsidR="009476A0" w:rsidRPr="00B5017F">
        <w:rPr>
          <w:rFonts w:asciiTheme="minorHAnsi" w:hAnsiTheme="minorHAnsi" w:cstheme="minorHAnsi"/>
          <w:color w:val="000000" w:themeColor="text1"/>
          <w:sz w:val="22"/>
          <w:szCs w:val="22"/>
          <w:lang w:eastAsia="en-US"/>
        </w:rPr>
        <w:t xml:space="preserve">nach </w:t>
      </w:r>
      <w:r w:rsidRPr="00B5017F">
        <w:rPr>
          <w:rFonts w:asciiTheme="minorHAnsi" w:hAnsiTheme="minorHAnsi" w:cstheme="minorHAnsi"/>
          <w:color w:val="000000" w:themeColor="text1"/>
          <w:sz w:val="22"/>
          <w:szCs w:val="22"/>
          <w:lang w:eastAsia="en-US"/>
        </w:rPr>
        <w:t xml:space="preserve">der Übergabe an den Beschicker zu messen und zu dokumentieren. Im Anschluss des Asphaltmischguteinbaus ist die Temperaturdokumentation mit den Lieferscheinen zusammen dem AG zu übergeben. </w:t>
      </w:r>
    </w:p>
    <w:p w14:paraId="79B103FC" w14:textId="05BC89F0" w:rsidR="00DD0E98" w:rsidRDefault="00DD0E98">
      <w:pPr>
        <w:jc w:val="both"/>
        <w:rPr>
          <w:rFonts w:asciiTheme="minorHAnsi" w:hAnsiTheme="minorHAnsi" w:cstheme="minorHAnsi"/>
          <w:color w:val="000000" w:themeColor="text1"/>
          <w:sz w:val="22"/>
          <w:szCs w:val="22"/>
        </w:rPr>
      </w:pPr>
    </w:p>
    <w:p w14:paraId="2D046A58" w14:textId="77777777" w:rsidR="002950FF" w:rsidRPr="00B5017F" w:rsidRDefault="002950FF">
      <w:pPr>
        <w:jc w:val="both"/>
        <w:rPr>
          <w:rFonts w:asciiTheme="minorHAnsi" w:hAnsiTheme="minorHAnsi" w:cstheme="minorHAnsi"/>
          <w:color w:val="000000" w:themeColor="text1"/>
          <w:sz w:val="22"/>
          <w:szCs w:val="22"/>
        </w:rPr>
      </w:pPr>
    </w:p>
    <w:p w14:paraId="16F2DBF3" w14:textId="77777777" w:rsidR="00DD0E98" w:rsidRPr="00B5017F" w:rsidRDefault="005E7D39">
      <w:pPr>
        <w:spacing w:after="120"/>
        <w:jc w:val="both"/>
        <w:rPr>
          <w:rFonts w:asciiTheme="minorHAnsi" w:hAnsiTheme="minorHAnsi" w:cstheme="minorHAnsi"/>
          <w:b/>
          <w:color w:val="000000" w:themeColor="text1"/>
          <w:sz w:val="22"/>
          <w:szCs w:val="22"/>
          <w:u w:val="single"/>
        </w:rPr>
      </w:pPr>
      <w:r w:rsidRPr="00B5017F">
        <w:rPr>
          <w:rFonts w:asciiTheme="minorHAnsi" w:hAnsiTheme="minorHAnsi" w:cstheme="minorHAnsi"/>
          <w:b/>
          <w:color w:val="000000" w:themeColor="text1"/>
          <w:sz w:val="22"/>
          <w:szCs w:val="22"/>
          <w:u w:val="single"/>
        </w:rPr>
        <w:t>(8.5) Dokumentation der aufgebrachten Bitumenemulsion unmittelbar vor der Überbauung</w:t>
      </w:r>
    </w:p>
    <w:p w14:paraId="7DECC76D"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lang w:eastAsia="en-US"/>
        </w:rPr>
        <w:t>Im Zuge des Einbauprozesses (unmittelbar vor der Überbauung) wird die angesprühte Fläche je Einbaubahn in einem Raster von 50 m fotografisch dokumentiert. Jedem Foto sind Lage der Einbaubahn, Station und Datum/Uhrzeit zuzuordnen.</w:t>
      </w:r>
    </w:p>
    <w:p w14:paraId="6C2C8E14" w14:textId="39813E62" w:rsidR="00D62D85" w:rsidRPr="00B5017F" w:rsidRDefault="00D62D85">
      <w:pPr>
        <w:spacing w:after="200" w:line="276" w:lineRule="auto"/>
        <w:rPr>
          <w:rFonts w:asciiTheme="minorHAnsi" w:hAnsiTheme="minorHAnsi" w:cstheme="minorHAnsi"/>
          <w:b/>
          <w:i/>
          <w:color w:val="000000" w:themeColor="text1"/>
          <w:sz w:val="22"/>
          <w:szCs w:val="22"/>
          <w:u w:val="single"/>
        </w:rPr>
      </w:pPr>
    </w:p>
    <w:p w14:paraId="7527C38C" w14:textId="77777777" w:rsidR="002232B2" w:rsidRDefault="002232B2">
      <w:pPr>
        <w:spacing w:after="200" w:line="276" w:lineRule="auto"/>
        <w:rPr>
          <w:rFonts w:asciiTheme="minorHAnsi" w:hAnsiTheme="minorHAnsi" w:cstheme="minorHAnsi"/>
          <w:b/>
          <w:i/>
          <w:color w:val="000000" w:themeColor="text1"/>
          <w:szCs w:val="22"/>
          <w:u w:val="single"/>
        </w:rPr>
      </w:pPr>
      <w:r>
        <w:rPr>
          <w:rFonts w:asciiTheme="minorHAnsi" w:hAnsiTheme="minorHAnsi" w:cstheme="minorHAnsi"/>
          <w:b/>
          <w:i/>
          <w:color w:val="000000" w:themeColor="text1"/>
          <w:szCs w:val="22"/>
          <w:u w:val="single"/>
        </w:rPr>
        <w:br w:type="page"/>
      </w:r>
    </w:p>
    <w:p w14:paraId="4CEA325A" w14:textId="62A87F47" w:rsidR="00DD0E98" w:rsidRPr="00B5017F" w:rsidRDefault="00CF3C2A">
      <w:pPr>
        <w:spacing w:after="120"/>
        <w:jc w:val="both"/>
        <w:rPr>
          <w:rFonts w:asciiTheme="minorHAnsi" w:hAnsiTheme="minorHAnsi" w:cstheme="minorHAnsi"/>
          <w:b/>
          <w:i/>
          <w:strike/>
          <w:color w:val="000000" w:themeColor="text1"/>
          <w:szCs w:val="22"/>
          <w:u w:val="single"/>
        </w:rPr>
      </w:pPr>
      <w:r w:rsidRPr="00B5017F">
        <w:rPr>
          <w:rFonts w:asciiTheme="minorHAnsi" w:hAnsiTheme="minorHAnsi" w:cstheme="minorHAnsi"/>
          <w:b/>
          <w:i/>
          <w:color w:val="000000" w:themeColor="text1"/>
          <w:szCs w:val="22"/>
          <w:u w:val="single"/>
        </w:rPr>
        <w:lastRenderedPageBreak/>
        <w:t>(</w:t>
      </w:r>
      <w:r w:rsidR="005E7D39" w:rsidRPr="00B5017F">
        <w:rPr>
          <w:rFonts w:asciiTheme="minorHAnsi" w:hAnsiTheme="minorHAnsi" w:cstheme="minorHAnsi"/>
          <w:b/>
          <w:i/>
          <w:color w:val="000000" w:themeColor="text1"/>
          <w:szCs w:val="22"/>
          <w:u w:val="single"/>
        </w:rPr>
        <w:t xml:space="preserve">9) Durchführung von Kontrollprüfungen </w:t>
      </w:r>
    </w:p>
    <w:p w14:paraId="4F9A948A" w14:textId="77777777" w:rsidR="00DD0E98" w:rsidRPr="00B5017F" w:rsidRDefault="005E7D39">
      <w:pPr>
        <w:jc w:val="both"/>
        <w:rPr>
          <w:rFonts w:asciiTheme="minorHAnsi" w:hAnsiTheme="minorHAnsi" w:cs="Arial"/>
          <w:bCs/>
          <w:color w:val="000000" w:themeColor="text1"/>
          <w:sz w:val="22"/>
          <w:szCs w:val="22"/>
        </w:rPr>
      </w:pPr>
      <w:r w:rsidRPr="00B5017F">
        <w:rPr>
          <w:rFonts w:asciiTheme="minorHAnsi" w:hAnsiTheme="minorHAnsi" w:cstheme="minorHAnsi"/>
          <w:color w:val="000000" w:themeColor="text1"/>
          <w:sz w:val="22"/>
          <w:szCs w:val="22"/>
        </w:rPr>
        <w:t xml:space="preserve">Grundsätzlich gelten die Regelungen </w:t>
      </w:r>
      <w:r w:rsidRPr="00B5017F">
        <w:rPr>
          <w:rFonts w:asciiTheme="minorHAnsi" w:hAnsiTheme="minorHAnsi" w:cs="Arial"/>
          <w:bCs/>
          <w:color w:val="000000" w:themeColor="text1"/>
          <w:sz w:val="22"/>
          <w:szCs w:val="22"/>
        </w:rPr>
        <w:t xml:space="preserve">der ZTV Asphalt-StB 07/13, </w:t>
      </w:r>
      <w:r w:rsidRPr="00B5017F">
        <w:rPr>
          <w:rFonts w:asciiTheme="minorHAnsi" w:hAnsiTheme="minorHAnsi" w:cstheme="minorHAnsi"/>
          <w:color w:val="000000" w:themeColor="text1"/>
          <w:sz w:val="22"/>
          <w:szCs w:val="22"/>
        </w:rPr>
        <w:t>wenn im Folgenden keine anderen Vorgaben getroffen sind.</w:t>
      </w:r>
      <w:r w:rsidRPr="00B5017F">
        <w:rPr>
          <w:rFonts w:asciiTheme="minorHAnsi" w:hAnsiTheme="minorHAnsi" w:cs="Arial"/>
          <w:bCs/>
          <w:color w:val="000000" w:themeColor="text1"/>
          <w:sz w:val="22"/>
          <w:szCs w:val="22"/>
        </w:rPr>
        <w:t xml:space="preserve"> </w:t>
      </w:r>
    </w:p>
    <w:p w14:paraId="784156E9" w14:textId="77777777" w:rsidR="00DD0E98" w:rsidRPr="005514F9" w:rsidRDefault="005E7D39">
      <w:pPr>
        <w:jc w:val="both"/>
        <w:rPr>
          <w:rFonts w:asciiTheme="minorHAnsi" w:hAnsiTheme="minorHAnsi" w:cstheme="minorHAnsi"/>
          <w:strike/>
          <w:color w:val="000000" w:themeColor="text1"/>
          <w:sz w:val="22"/>
          <w:szCs w:val="22"/>
        </w:rPr>
      </w:pPr>
      <w:r w:rsidRPr="005514F9">
        <w:rPr>
          <w:rFonts w:asciiTheme="minorHAnsi" w:hAnsiTheme="minorHAnsi" w:cstheme="minorHAnsi"/>
          <w:strike/>
          <w:color w:val="000000" w:themeColor="text1"/>
          <w:sz w:val="22"/>
          <w:szCs w:val="22"/>
        </w:rPr>
        <w:t>Im Rahmen der Kontrollprüfungen wird das Referenzfeld der Baumaßnahme (s.o.) separat beprobt und dient zur Abgrenzung möglicher Mängelursachen durch den Einsatz von temperaturabgesenktem Walzasphalt im jeweiligen NTA-Feld.</w:t>
      </w:r>
    </w:p>
    <w:p w14:paraId="7DB00E3E" w14:textId="54876A52" w:rsidR="00A27036" w:rsidRPr="00B5017F" w:rsidRDefault="00A27036">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Für die Kontrollprüfungen wird festgelegt, dass mindestens </w:t>
      </w:r>
      <w:r w:rsidR="00E004A1" w:rsidRPr="00B5017F">
        <w:rPr>
          <w:rFonts w:asciiTheme="minorHAnsi" w:hAnsiTheme="minorHAnsi" w:cstheme="minorHAnsi"/>
          <w:color w:val="000000" w:themeColor="text1"/>
          <w:sz w:val="22"/>
          <w:szCs w:val="22"/>
        </w:rPr>
        <w:t>eine</w:t>
      </w:r>
      <w:r w:rsidR="00A84DCF" w:rsidRPr="00B5017F">
        <w:rPr>
          <w:rFonts w:asciiTheme="minorHAnsi" w:hAnsiTheme="minorHAnsi" w:cstheme="minorHAnsi"/>
          <w:color w:val="000000" w:themeColor="text1"/>
          <w:sz w:val="22"/>
          <w:szCs w:val="22"/>
        </w:rPr>
        <w:t xml:space="preserve"> </w:t>
      </w:r>
      <w:r w:rsidR="00635B62" w:rsidRPr="00B5017F">
        <w:rPr>
          <w:rFonts w:asciiTheme="minorHAnsi" w:hAnsiTheme="minorHAnsi" w:cstheme="minorHAnsi"/>
          <w:color w:val="000000" w:themeColor="text1"/>
          <w:sz w:val="22"/>
          <w:szCs w:val="22"/>
        </w:rPr>
        <w:t>Probenahme</w:t>
      </w:r>
      <w:r w:rsidRPr="00B5017F">
        <w:rPr>
          <w:rFonts w:asciiTheme="minorHAnsi" w:hAnsiTheme="minorHAnsi" w:cstheme="minorHAnsi"/>
          <w:color w:val="000000" w:themeColor="text1"/>
          <w:sz w:val="22"/>
          <w:szCs w:val="22"/>
        </w:rPr>
        <w:t xml:space="preserve">stelle je NTA-Feld </w:t>
      </w:r>
      <w:r w:rsidR="00E004A1" w:rsidRPr="00B5017F">
        <w:rPr>
          <w:rFonts w:asciiTheme="minorHAnsi" w:hAnsiTheme="minorHAnsi" w:cstheme="minorHAnsi"/>
          <w:color w:val="000000" w:themeColor="text1"/>
          <w:sz w:val="22"/>
          <w:szCs w:val="22"/>
        </w:rPr>
        <w:t>vorzusehen ist</w:t>
      </w:r>
      <w:r w:rsidRPr="00B5017F">
        <w:rPr>
          <w:rFonts w:asciiTheme="minorHAnsi" w:hAnsiTheme="minorHAnsi" w:cstheme="minorHAnsi"/>
          <w:color w:val="000000" w:themeColor="text1"/>
          <w:sz w:val="22"/>
          <w:szCs w:val="22"/>
        </w:rPr>
        <w:t>.</w:t>
      </w:r>
    </w:p>
    <w:p w14:paraId="0351A588" w14:textId="3BD72F93" w:rsidR="00006AA6" w:rsidRPr="00B5017F" w:rsidRDefault="00006AA6">
      <w:pPr>
        <w:jc w:val="both"/>
        <w:rPr>
          <w:rFonts w:asciiTheme="minorHAnsi" w:hAnsiTheme="minorHAnsi" w:cstheme="minorHAnsi"/>
          <w:color w:val="000000" w:themeColor="text1"/>
          <w:sz w:val="22"/>
          <w:szCs w:val="22"/>
        </w:rPr>
      </w:pPr>
    </w:p>
    <w:p w14:paraId="4948DEBD" w14:textId="20E5C4B2" w:rsidR="00006AA6" w:rsidRPr="00B5017F" w:rsidRDefault="00006AA6">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Prüfumfang im Rahmen von Kontrollprüfungen:</w:t>
      </w:r>
    </w:p>
    <w:p w14:paraId="29B7B436" w14:textId="40EB8B73" w:rsidR="00D3322F" w:rsidRPr="00B5017F" w:rsidRDefault="00D3322F">
      <w:pPr>
        <w:jc w:val="both"/>
        <w:rPr>
          <w:rFonts w:asciiTheme="minorHAnsi" w:hAnsiTheme="minorHAnsi" w:cstheme="minorHAnsi"/>
          <w:color w:val="000000" w:themeColor="text1"/>
          <w:sz w:val="22"/>
          <w:szCs w:val="22"/>
        </w:rPr>
      </w:pPr>
    </w:p>
    <w:tbl>
      <w:tblPr>
        <w:tblW w:w="6934" w:type="dxa"/>
        <w:tblInd w:w="2" w:type="dxa"/>
        <w:tblCellMar>
          <w:left w:w="0" w:type="dxa"/>
          <w:right w:w="0" w:type="dxa"/>
        </w:tblCellMar>
        <w:tblLook w:val="04A0" w:firstRow="1" w:lastRow="0" w:firstColumn="1" w:lastColumn="0" w:noHBand="0" w:noVBand="1"/>
      </w:tblPr>
      <w:tblGrid>
        <w:gridCol w:w="3957"/>
        <w:gridCol w:w="1560"/>
        <w:gridCol w:w="1417"/>
      </w:tblGrid>
      <w:tr w:rsidR="00B5017F" w:rsidRPr="00B5017F" w14:paraId="6757954E" w14:textId="2D7EC66A" w:rsidTr="007C26A3">
        <w:trPr>
          <w:trHeight w:val="398"/>
        </w:trPr>
        <w:tc>
          <w:tcPr>
            <w:tcW w:w="3957"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center"/>
            <w:hideMark/>
          </w:tcPr>
          <w:p w14:paraId="367B805E" w14:textId="77777777" w:rsidR="007C26A3" w:rsidRPr="00B5017F" w:rsidRDefault="007C26A3" w:rsidP="00D3322F">
            <w:pPr>
              <w:jc w:val="both"/>
              <w:rPr>
                <w:rFonts w:asciiTheme="minorHAnsi" w:hAnsiTheme="minorHAnsi" w:cstheme="minorHAnsi"/>
                <w:b/>
                <w:color w:val="000000" w:themeColor="text1"/>
                <w:sz w:val="22"/>
                <w:szCs w:val="22"/>
              </w:rPr>
            </w:pPr>
            <w:r w:rsidRPr="00B5017F">
              <w:rPr>
                <w:rFonts w:asciiTheme="minorHAnsi" w:hAnsiTheme="minorHAnsi" w:cstheme="minorHAnsi"/>
                <w:b/>
                <w:color w:val="000000" w:themeColor="text1"/>
                <w:sz w:val="22"/>
                <w:szCs w:val="22"/>
              </w:rPr>
              <w:t>Asphaltmischgut</w:t>
            </w:r>
          </w:p>
        </w:tc>
        <w:tc>
          <w:tcPr>
            <w:tcW w:w="15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F86C18" w14:textId="24517102" w:rsidR="007C26A3" w:rsidRPr="00B5017F" w:rsidRDefault="00CF3C2A">
            <w:pPr>
              <w:rPr>
                <w:rFonts w:ascii="Arial" w:hAnsi="Arial" w:cs="Arial"/>
                <w:color w:val="000000" w:themeColor="text1"/>
                <w:sz w:val="20"/>
                <w:szCs w:val="20"/>
              </w:rPr>
            </w:pPr>
            <w:r w:rsidRPr="00B5017F">
              <w:rPr>
                <w:rFonts w:ascii="Arial" w:hAnsi="Arial" w:cs="Arial"/>
                <w:color w:val="000000" w:themeColor="text1"/>
                <w:sz w:val="20"/>
                <w:szCs w:val="20"/>
              </w:rPr>
              <w:t xml:space="preserve"> </w:t>
            </w:r>
            <w:r w:rsidR="007C26A3" w:rsidRPr="00B5017F">
              <w:rPr>
                <w:rFonts w:ascii="Arial" w:hAnsi="Arial" w:cs="Arial"/>
                <w:color w:val="000000" w:themeColor="text1"/>
                <w:sz w:val="20"/>
                <w:szCs w:val="20"/>
              </w:rPr>
              <w:t>NTA-Feld</w:t>
            </w:r>
          </w:p>
        </w:tc>
        <w:tc>
          <w:tcPr>
            <w:tcW w:w="1417" w:type="dxa"/>
            <w:tcBorders>
              <w:top w:val="single" w:sz="8" w:space="0" w:color="auto"/>
              <w:left w:val="single" w:sz="8" w:space="0" w:color="auto"/>
              <w:bottom w:val="single" w:sz="8" w:space="0" w:color="auto"/>
              <w:right w:val="single" w:sz="8" w:space="0" w:color="auto"/>
            </w:tcBorders>
          </w:tcPr>
          <w:p w14:paraId="732D3216" w14:textId="1792BE11" w:rsidR="007C26A3" w:rsidRPr="003B1E08" w:rsidRDefault="00CF3C2A" w:rsidP="00CF3C2A">
            <w:pPr>
              <w:spacing w:before="120"/>
              <w:rPr>
                <w:rFonts w:ascii="Arial" w:hAnsi="Arial" w:cs="Arial"/>
                <w:strike/>
                <w:color w:val="000000" w:themeColor="text1"/>
                <w:sz w:val="20"/>
                <w:szCs w:val="20"/>
                <w:highlight w:val="yellow"/>
              </w:rPr>
            </w:pPr>
            <w:r w:rsidRPr="003B1E08">
              <w:rPr>
                <w:rFonts w:ascii="Arial" w:hAnsi="Arial" w:cs="Arial"/>
                <w:strike/>
                <w:color w:val="000000" w:themeColor="text1"/>
                <w:sz w:val="20"/>
                <w:szCs w:val="20"/>
              </w:rPr>
              <w:t xml:space="preserve"> </w:t>
            </w:r>
            <w:r w:rsidR="007C26A3" w:rsidRPr="003B1E08">
              <w:rPr>
                <w:rFonts w:ascii="Arial" w:hAnsi="Arial" w:cs="Arial"/>
                <w:strike/>
                <w:color w:val="000000" w:themeColor="text1"/>
                <w:sz w:val="20"/>
                <w:szCs w:val="20"/>
              </w:rPr>
              <w:t>Referenzfeld</w:t>
            </w:r>
          </w:p>
        </w:tc>
      </w:tr>
      <w:tr w:rsidR="00B5017F" w:rsidRPr="00B5017F" w14:paraId="17AAC810" w14:textId="3E923EE6"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2607C135"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Korngrößenverteilung</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8BC900"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72A8F0C6" w14:textId="4B087A07"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1F315029" w14:textId="5B7DD447"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0DC9D719"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Bindemittelgehalt</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4D7FED"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1A9C27F7" w14:textId="1F3E4580"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41A04C49" w14:textId="56F270DE"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41DCFD0D"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Raumdichte u. Rohdichte am Probekörper</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E4B27D"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27C74DFB" w14:textId="32FCF9A5"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2F56FB22" w14:textId="25109B11"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517E9BBE"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Einaxialer Druck-Schwellversuch</w:t>
            </w:r>
          </w:p>
          <w:p w14:paraId="3D9B756B" w14:textId="47BC4405" w:rsidR="007C26A3" w:rsidRPr="00B5017F" w:rsidRDefault="007C26A3" w:rsidP="00A102CB">
            <w:pPr>
              <w:jc w:val="both"/>
              <w:rPr>
                <w:rFonts w:asciiTheme="minorHAnsi" w:hAnsiTheme="minorHAnsi" w:cstheme="minorHAnsi"/>
                <w:color w:val="000000" w:themeColor="text1"/>
                <w:sz w:val="22"/>
                <w:szCs w:val="22"/>
              </w:rPr>
            </w:pPr>
            <w:r w:rsidRPr="00B5017F">
              <w:rPr>
                <w:rFonts w:ascii="Arial" w:hAnsi="Arial" w:cs="Arial"/>
                <w:color w:val="000000" w:themeColor="text1"/>
                <w:sz w:val="18"/>
                <w:szCs w:val="18"/>
              </w:rPr>
              <w:t>(Deck-/Binderschicht)</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F46F1A" w14:textId="4E391CCE" w:rsidR="007C26A3" w:rsidRPr="00B5017F" w:rsidRDefault="007C26A3" w:rsidP="007C26A3">
            <w:pPr>
              <w:jc w:val="center"/>
              <w:rPr>
                <w:rFonts w:ascii="Arial" w:hAnsi="Arial" w:cs="Arial"/>
                <w:color w:val="000000" w:themeColor="text1"/>
                <w:sz w:val="20"/>
                <w:szCs w:val="20"/>
              </w:rPr>
            </w:pPr>
            <w:r w:rsidRPr="00B5017F">
              <w:rPr>
                <w:rFonts w:ascii="Wingdings" w:hAnsi="Wingdings"/>
                <w:color w:val="000000" w:themeColor="text1"/>
                <w:sz w:val="20"/>
                <w:szCs w:val="20"/>
              </w:rPr>
              <w:t></w:t>
            </w:r>
            <w:r w:rsidRPr="00B5017F">
              <w:rPr>
                <w:rFonts w:ascii="Arial" w:hAnsi="Arial" w:cs="Arial"/>
                <w:color w:val="000000" w:themeColor="text1"/>
                <w:sz w:val="20"/>
                <w:szCs w:val="20"/>
              </w:rPr>
              <w:t xml:space="preserve"> </w:t>
            </w:r>
            <w:r w:rsidR="003B1E08" w:rsidRPr="003B1E08">
              <w:rPr>
                <w:rFonts w:ascii="Arial" w:hAnsi="Arial" w:cs="Arial"/>
                <w:color w:val="000000" w:themeColor="text1"/>
                <w:sz w:val="20"/>
                <w:szCs w:val="20"/>
                <w:vertAlign w:val="superscript"/>
              </w:rPr>
              <w:t>1)</w:t>
            </w:r>
          </w:p>
        </w:tc>
        <w:tc>
          <w:tcPr>
            <w:tcW w:w="1417" w:type="dxa"/>
            <w:tcBorders>
              <w:top w:val="nil"/>
              <w:left w:val="single" w:sz="8" w:space="0" w:color="auto"/>
              <w:bottom w:val="single" w:sz="8" w:space="0" w:color="auto"/>
              <w:right w:val="single" w:sz="8" w:space="0" w:color="auto"/>
            </w:tcBorders>
            <w:vAlign w:val="center"/>
          </w:tcPr>
          <w:p w14:paraId="4C5BA81C" w14:textId="239C0CE6" w:rsidR="007C26A3" w:rsidRPr="003B1E08" w:rsidRDefault="007C26A3" w:rsidP="007C26A3">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4C37D05F" w14:textId="3665589D"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49D05D61"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Abkühlversuch</w:t>
            </w:r>
          </w:p>
          <w:p w14:paraId="36ED1427" w14:textId="2E242B65" w:rsidR="007C26A3" w:rsidRPr="00B5017F" w:rsidRDefault="007C26A3" w:rsidP="00A102CB">
            <w:pPr>
              <w:jc w:val="both"/>
              <w:rPr>
                <w:rFonts w:asciiTheme="minorHAnsi" w:hAnsiTheme="minorHAnsi" w:cstheme="minorHAnsi"/>
                <w:color w:val="000000" w:themeColor="text1"/>
                <w:sz w:val="22"/>
                <w:szCs w:val="22"/>
              </w:rPr>
            </w:pPr>
            <w:r w:rsidRPr="00B5017F">
              <w:rPr>
                <w:rFonts w:ascii="Arial" w:hAnsi="Arial" w:cs="Arial"/>
                <w:color w:val="000000" w:themeColor="text1"/>
                <w:sz w:val="18"/>
                <w:szCs w:val="18"/>
              </w:rPr>
              <w:t>(Deck-/Binderschicht)</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2AFCFA" w14:textId="3D51A27C" w:rsidR="007C26A3" w:rsidRPr="00B5017F" w:rsidRDefault="007C26A3" w:rsidP="007C26A3">
            <w:pPr>
              <w:jc w:val="center"/>
              <w:rPr>
                <w:rFonts w:ascii="Arial" w:hAnsi="Arial" w:cs="Arial"/>
                <w:color w:val="000000" w:themeColor="text1"/>
                <w:sz w:val="20"/>
                <w:szCs w:val="20"/>
              </w:rPr>
            </w:pPr>
            <w:r w:rsidRPr="00B5017F">
              <w:rPr>
                <w:rFonts w:ascii="Wingdings" w:hAnsi="Wingdings"/>
                <w:color w:val="000000" w:themeColor="text1"/>
                <w:sz w:val="20"/>
                <w:szCs w:val="20"/>
              </w:rPr>
              <w:t></w:t>
            </w:r>
            <w:r w:rsidR="003B1E08" w:rsidRPr="00B5017F">
              <w:rPr>
                <w:rFonts w:ascii="Arial" w:hAnsi="Arial" w:cs="Arial"/>
                <w:color w:val="000000" w:themeColor="text1"/>
                <w:sz w:val="20"/>
                <w:szCs w:val="20"/>
              </w:rPr>
              <w:t xml:space="preserve"> </w:t>
            </w:r>
            <w:r w:rsidR="003B1E08" w:rsidRPr="003B1E08">
              <w:rPr>
                <w:rFonts w:ascii="Arial" w:hAnsi="Arial" w:cs="Arial"/>
                <w:color w:val="000000" w:themeColor="text1"/>
                <w:sz w:val="20"/>
                <w:szCs w:val="20"/>
                <w:vertAlign w:val="superscript"/>
              </w:rPr>
              <w:t>1)</w:t>
            </w:r>
          </w:p>
        </w:tc>
        <w:tc>
          <w:tcPr>
            <w:tcW w:w="1417" w:type="dxa"/>
            <w:tcBorders>
              <w:top w:val="nil"/>
              <w:left w:val="single" w:sz="8" w:space="0" w:color="auto"/>
              <w:bottom w:val="single" w:sz="8" w:space="0" w:color="auto"/>
              <w:right w:val="single" w:sz="8" w:space="0" w:color="auto"/>
            </w:tcBorders>
            <w:vAlign w:val="center"/>
          </w:tcPr>
          <w:p w14:paraId="70307B4F" w14:textId="003B0389" w:rsidR="007C26A3" w:rsidRPr="003B1E08" w:rsidRDefault="007C26A3" w:rsidP="007C26A3">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r w:rsidRPr="003B1E08">
              <w:rPr>
                <w:rFonts w:ascii="Arial" w:hAnsi="Arial" w:cs="Arial"/>
                <w:strike/>
                <w:color w:val="000000" w:themeColor="text1"/>
                <w:sz w:val="20"/>
                <w:szCs w:val="20"/>
              </w:rPr>
              <w:t xml:space="preserve"> </w:t>
            </w:r>
          </w:p>
        </w:tc>
      </w:tr>
      <w:tr w:rsidR="00B5017F" w:rsidRPr="00B5017F" w14:paraId="261031A6" w14:textId="0CD91EEE"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1441A647" w14:textId="77777777" w:rsidR="007C26A3" w:rsidRPr="00B5017F" w:rsidRDefault="007C26A3" w:rsidP="00A102CB">
            <w:pPr>
              <w:rPr>
                <w:rFonts w:ascii="Arial" w:hAnsi="Arial" w:cs="Arial"/>
                <w:color w:val="000000" w:themeColor="text1"/>
                <w:sz w:val="20"/>
                <w:szCs w:val="20"/>
              </w:rPr>
            </w:pPr>
            <w:r w:rsidRPr="00B5017F">
              <w:rPr>
                <w:rFonts w:ascii="Arial" w:hAnsi="Arial" w:cs="Arial"/>
                <w:color w:val="000000" w:themeColor="text1"/>
                <w:sz w:val="20"/>
                <w:szCs w:val="20"/>
              </w:rPr>
              <w:t> </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94BC7F" w14:textId="77777777" w:rsidR="007C26A3" w:rsidRPr="00B5017F" w:rsidRDefault="007C26A3" w:rsidP="00A102CB">
            <w:pPr>
              <w:jc w:val="center"/>
              <w:rPr>
                <w:rFonts w:ascii="Arial" w:hAnsi="Arial" w:cs="Arial"/>
                <w:color w:val="000000" w:themeColor="text1"/>
                <w:sz w:val="20"/>
                <w:szCs w:val="20"/>
              </w:rPr>
            </w:pPr>
            <w:r w:rsidRPr="00B5017F">
              <w:rPr>
                <w:rFonts w:ascii="Arial" w:hAnsi="Arial" w:cs="Arial"/>
                <w:color w:val="000000" w:themeColor="text1"/>
                <w:sz w:val="20"/>
                <w:szCs w:val="20"/>
              </w:rPr>
              <w:t> </w:t>
            </w:r>
          </w:p>
        </w:tc>
        <w:tc>
          <w:tcPr>
            <w:tcW w:w="1417" w:type="dxa"/>
            <w:tcBorders>
              <w:top w:val="nil"/>
              <w:left w:val="single" w:sz="8" w:space="0" w:color="auto"/>
              <w:bottom w:val="single" w:sz="8" w:space="0" w:color="auto"/>
              <w:right w:val="single" w:sz="8" w:space="0" w:color="auto"/>
            </w:tcBorders>
          </w:tcPr>
          <w:p w14:paraId="47D04C90" w14:textId="77777777" w:rsidR="007C26A3" w:rsidRPr="003B1E08" w:rsidRDefault="007C26A3" w:rsidP="00A102CB">
            <w:pPr>
              <w:jc w:val="center"/>
              <w:rPr>
                <w:rFonts w:ascii="Arial" w:hAnsi="Arial" w:cs="Arial"/>
                <w:strike/>
                <w:color w:val="000000" w:themeColor="text1"/>
                <w:sz w:val="20"/>
                <w:szCs w:val="20"/>
              </w:rPr>
            </w:pPr>
          </w:p>
        </w:tc>
      </w:tr>
      <w:tr w:rsidR="00B5017F" w:rsidRPr="00B5017F" w14:paraId="7712CB6A" w14:textId="6E6591E4"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564D7B27" w14:textId="77777777" w:rsidR="007C26A3" w:rsidRPr="00B5017F" w:rsidRDefault="007C26A3" w:rsidP="00A102CB">
            <w:pPr>
              <w:jc w:val="both"/>
              <w:rPr>
                <w:rFonts w:asciiTheme="minorHAnsi" w:hAnsiTheme="minorHAnsi" w:cstheme="minorHAnsi"/>
                <w:b/>
                <w:color w:val="000000" w:themeColor="text1"/>
                <w:sz w:val="22"/>
                <w:szCs w:val="22"/>
              </w:rPr>
            </w:pPr>
            <w:r w:rsidRPr="00B5017F">
              <w:rPr>
                <w:rFonts w:asciiTheme="minorHAnsi" w:hAnsiTheme="minorHAnsi" w:cstheme="minorHAnsi"/>
                <w:b/>
                <w:color w:val="000000" w:themeColor="text1"/>
                <w:sz w:val="22"/>
                <w:szCs w:val="22"/>
              </w:rPr>
              <w:t>rückgewonnenes Bindemittel</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7A7CCD" w14:textId="77777777" w:rsidR="007C26A3" w:rsidRPr="00B5017F" w:rsidRDefault="007C26A3" w:rsidP="00A102CB">
            <w:pPr>
              <w:jc w:val="center"/>
              <w:rPr>
                <w:rFonts w:ascii="Wingdings" w:hAnsi="Wingdings" w:cs="Calibri"/>
                <w:color w:val="000000" w:themeColor="text1"/>
                <w:sz w:val="20"/>
                <w:szCs w:val="20"/>
              </w:rPr>
            </w:pPr>
            <w:r w:rsidRPr="00B5017F">
              <w:rPr>
                <w:color w:val="000000" w:themeColor="text1"/>
                <w:sz w:val="20"/>
                <w:szCs w:val="20"/>
              </w:rPr>
              <w:t> </w:t>
            </w:r>
          </w:p>
        </w:tc>
        <w:tc>
          <w:tcPr>
            <w:tcW w:w="1417" w:type="dxa"/>
            <w:tcBorders>
              <w:top w:val="nil"/>
              <w:left w:val="single" w:sz="8" w:space="0" w:color="auto"/>
              <w:bottom w:val="single" w:sz="8" w:space="0" w:color="auto"/>
              <w:right w:val="single" w:sz="8" w:space="0" w:color="auto"/>
            </w:tcBorders>
          </w:tcPr>
          <w:p w14:paraId="71DDE858" w14:textId="77777777" w:rsidR="007C26A3" w:rsidRPr="003B1E08" w:rsidRDefault="007C26A3" w:rsidP="00A102CB">
            <w:pPr>
              <w:jc w:val="center"/>
              <w:rPr>
                <w:strike/>
                <w:color w:val="000000" w:themeColor="text1"/>
                <w:sz w:val="20"/>
                <w:szCs w:val="20"/>
              </w:rPr>
            </w:pPr>
          </w:p>
        </w:tc>
      </w:tr>
      <w:tr w:rsidR="00B5017F" w:rsidRPr="00B5017F" w14:paraId="20E6B6FE" w14:textId="50D7F0CD"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2712A6F5"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Erweichungspunkt RuK</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9BCBD0"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2ABB5BD7" w14:textId="0860AEC4"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2AA87551" w14:textId="66997123"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4E06EC3D"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BTSV</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A1C250"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6A830D95" w14:textId="001D539F"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5E36F48C" w14:textId="4BC029FC" w:rsidTr="007C26A3">
        <w:trPr>
          <w:trHeight w:val="525"/>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1BA980D1"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BTSV nach Langzeitalterung (PAV)</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BF83FA"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470B2866" w14:textId="001DBA01"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25CCACDB" w14:textId="6CA49C25"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7D5079D2"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BBR</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5E5AC3"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7F5052C1" w14:textId="0F757788"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37736285" w14:textId="69FCE5F7"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38100202"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BBR nach Langzeitalterung (PAV)</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29E642"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22AB568A" w14:textId="287762FA"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2F3EEC1F" w14:textId="2D46E1D7" w:rsidTr="007C26A3">
        <w:trPr>
          <w:trHeight w:val="569"/>
        </w:trPr>
        <w:tc>
          <w:tcPr>
            <w:tcW w:w="3957" w:type="dxa"/>
            <w:tcBorders>
              <w:top w:val="nil"/>
              <w:left w:val="single" w:sz="8" w:space="0" w:color="auto"/>
              <w:bottom w:val="single" w:sz="8" w:space="0" w:color="auto"/>
              <w:right w:val="nil"/>
            </w:tcBorders>
            <w:tcMar>
              <w:top w:w="0" w:type="dxa"/>
              <w:left w:w="70" w:type="dxa"/>
              <w:bottom w:w="0" w:type="dxa"/>
              <w:right w:w="70" w:type="dxa"/>
            </w:tcMar>
            <w:vAlign w:val="center"/>
            <w:hideMark/>
          </w:tcPr>
          <w:p w14:paraId="2E2438EF" w14:textId="620C3750" w:rsidR="007C26A3" w:rsidRPr="00A070FD" w:rsidRDefault="001C6431" w:rsidP="00A102CB">
            <w:pPr>
              <w:jc w:val="both"/>
              <w:rPr>
                <w:rFonts w:asciiTheme="minorHAnsi" w:hAnsiTheme="minorHAnsi" w:cstheme="minorHAnsi"/>
                <w:strike/>
                <w:color w:val="000000" w:themeColor="text1"/>
                <w:sz w:val="22"/>
                <w:szCs w:val="22"/>
              </w:rPr>
            </w:pPr>
            <w:r>
              <w:rPr>
                <w:rFonts w:asciiTheme="minorHAnsi" w:hAnsiTheme="minorHAnsi" w:cstheme="minorHAnsi"/>
                <w:strike/>
                <w:color w:val="000000" w:themeColor="text1"/>
                <w:sz w:val="22"/>
                <w:szCs w:val="22"/>
              </w:rPr>
              <w:t>Phasenübergangstemperatur</w:t>
            </w:r>
          </w:p>
          <w:p w14:paraId="60975B69" w14:textId="44CAAB8E" w:rsidR="007C26A3" w:rsidRPr="00A070FD" w:rsidRDefault="007C26A3" w:rsidP="00A102CB">
            <w:pPr>
              <w:jc w:val="both"/>
              <w:rPr>
                <w:rFonts w:asciiTheme="minorHAnsi" w:hAnsiTheme="minorHAnsi" w:cstheme="minorHAnsi"/>
                <w:strike/>
                <w:color w:val="000000" w:themeColor="text1"/>
                <w:sz w:val="22"/>
                <w:szCs w:val="22"/>
              </w:rPr>
            </w:pPr>
            <w:r w:rsidRPr="00A070FD">
              <w:rPr>
                <w:rFonts w:asciiTheme="minorHAnsi" w:hAnsiTheme="minorHAnsi" w:cstheme="minorHAnsi"/>
                <w:strike/>
                <w:color w:val="000000" w:themeColor="text1"/>
                <w:sz w:val="22"/>
                <w:szCs w:val="22"/>
              </w:rPr>
              <w:t>(nur bei organischen Modifizierungen)</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9AB5D8" w14:textId="77777777" w:rsidR="007C26A3" w:rsidRPr="00A070FD" w:rsidRDefault="007C26A3" w:rsidP="00A102CB">
            <w:pPr>
              <w:jc w:val="center"/>
              <w:rPr>
                <w:rFonts w:ascii="Wingdings" w:hAnsi="Wingdings"/>
                <w:strike/>
                <w:color w:val="000000" w:themeColor="text1"/>
                <w:sz w:val="20"/>
                <w:szCs w:val="20"/>
              </w:rPr>
            </w:pPr>
            <w:r w:rsidRPr="00A070FD">
              <w:rPr>
                <w:rFonts w:ascii="Wingdings" w:hAnsi="Wingdings"/>
                <w:strike/>
                <w:color w:val="000000" w:themeColor="text1"/>
                <w:sz w:val="20"/>
                <w:szCs w:val="20"/>
              </w:rPr>
              <w:t></w:t>
            </w:r>
          </w:p>
        </w:tc>
        <w:tc>
          <w:tcPr>
            <w:tcW w:w="1417" w:type="dxa"/>
            <w:tcBorders>
              <w:top w:val="nil"/>
              <w:left w:val="single" w:sz="8" w:space="0" w:color="auto"/>
              <w:bottom w:val="single" w:sz="8" w:space="0" w:color="auto"/>
              <w:right w:val="single" w:sz="8" w:space="0" w:color="auto"/>
            </w:tcBorders>
          </w:tcPr>
          <w:p w14:paraId="49DBF5FA" w14:textId="77777777" w:rsidR="007C26A3" w:rsidRPr="003B1E08" w:rsidRDefault="007C26A3" w:rsidP="00CF3C2A">
            <w:pPr>
              <w:jc w:val="center"/>
              <w:rPr>
                <w:rFonts w:asciiTheme="minorHAnsi" w:hAnsiTheme="minorHAnsi" w:cstheme="minorHAnsi"/>
                <w:strike/>
                <w:color w:val="000000" w:themeColor="text1"/>
                <w:sz w:val="20"/>
                <w:szCs w:val="20"/>
              </w:rPr>
            </w:pPr>
            <w:r w:rsidRPr="003B1E08">
              <w:rPr>
                <w:rFonts w:ascii="Wingdings" w:hAnsi="Wingdings"/>
                <w:strike/>
                <w:color w:val="000000" w:themeColor="text1"/>
                <w:sz w:val="20"/>
                <w:szCs w:val="20"/>
              </w:rPr>
              <w:softHyphen/>
            </w:r>
          </w:p>
          <w:p w14:paraId="4B7857CD" w14:textId="7D990AB3" w:rsidR="00CF3C2A" w:rsidRPr="003B1E08" w:rsidRDefault="00CF3C2A" w:rsidP="00CF3C2A">
            <w:pPr>
              <w:jc w:val="center"/>
              <w:rPr>
                <w:rFonts w:ascii="Wingdings" w:hAnsi="Wingdings"/>
                <w:strike/>
                <w:color w:val="000000" w:themeColor="text1"/>
                <w:sz w:val="20"/>
                <w:szCs w:val="20"/>
              </w:rPr>
            </w:pPr>
            <w:r w:rsidRPr="003B1E08">
              <w:rPr>
                <w:rFonts w:asciiTheme="minorHAnsi" w:hAnsiTheme="minorHAnsi" w:cstheme="minorHAnsi"/>
                <w:strike/>
                <w:color w:val="000000" w:themeColor="text1"/>
                <w:sz w:val="20"/>
                <w:szCs w:val="20"/>
              </w:rPr>
              <w:t>--</w:t>
            </w:r>
          </w:p>
        </w:tc>
      </w:tr>
      <w:tr w:rsidR="00B5017F" w:rsidRPr="00B5017F" w14:paraId="60D3AE74" w14:textId="6A7DEFB9" w:rsidTr="007C26A3">
        <w:trPr>
          <w:trHeight w:val="450"/>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1BF53423" w14:textId="77777777" w:rsidR="007C26A3" w:rsidRPr="00B5017F" w:rsidRDefault="007C26A3" w:rsidP="00A102CB">
            <w:pPr>
              <w:rPr>
                <w:rFonts w:ascii="Arial" w:hAnsi="Arial" w:cs="Arial"/>
                <w:color w:val="000000" w:themeColor="text1"/>
                <w:sz w:val="18"/>
                <w:szCs w:val="18"/>
              </w:rPr>
            </w:pPr>
            <w:r w:rsidRPr="00B5017F">
              <w:rPr>
                <w:rFonts w:ascii="Arial" w:hAnsi="Arial" w:cs="Arial"/>
                <w:color w:val="000000" w:themeColor="text1"/>
                <w:sz w:val="18"/>
                <w:szCs w:val="18"/>
              </w:rPr>
              <w:t> </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DDD225" w14:textId="77777777" w:rsidR="007C26A3" w:rsidRPr="00B5017F" w:rsidRDefault="007C26A3" w:rsidP="00A102CB">
            <w:pPr>
              <w:jc w:val="center"/>
              <w:rPr>
                <w:rFonts w:ascii="Wingdings" w:hAnsi="Wingdings" w:cs="Calibri"/>
                <w:color w:val="000000" w:themeColor="text1"/>
                <w:sz w:val="20"/>
                <w:szCs w:val="20"/>
              </w:rPr>
            </w:pPr>
            <w:r w:rsidRPr="00B5017F">
              <w:rPr>
                <w:color w:val="000000" w:themeColor="text1"/>
                <w:sz w:val="20"/>
                <w:szCs w:val="20"/>
              </w:rPr>
              <w:t> </w:t>
            </w:r>
          </w:p>
        </w:tc>
        <w:tc>
          <w:tcPr>
            <w:tcW w:w="1417" w:type="dxa"/>
            <w:tcBorders>
              <w:top w:val="nil"/>
              <w:left w:val="single" w:sz="8" w:space="0" w:color="auto"/>
              <w:bottom w:val="single" w:sz="8" w:space="0" w:color="auto"/>
              <w:right w:val="single" w:sz="8" w:space="0" w:color="auto"/>
            </w:tcBorders>
          </w:tcPr>
          <w:p w14:paraId="747B45CB" w14:textId="77777777" w:rsidR="007C26A3" w:rsidRPr="003B1E08" w:rsidRDefault="007C26A3" w:rsidP="00A102CB">
            <w:pPr>
              <w:jc w:val="center"/>
              <w:rPr>
                <w:strike/>
                <w:color w:val="000000" w:themeColor="text1"/>
                <w:sz w:val="20"/>
                <w:szCs w:val="20"/>
              </w:rPr>
            </w:pPr>
          </w:p>
        </w:tc>
        <w:bookmarkStart w:id="0" w:name="_GoBack"/>
        <w:bookmarkEnd w:id="0"/>
      </w:tr>
      <w:tr w:rsidR="00B5017F" w:rsidRPr="00B5017F" w14:paraId="4F5075C6" w14:textId="68644FD6"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33D89040" w14:textId="77777777" w:rsidR="007C26A3" w:rsidRPr="00B5017F" w:rsidRDefault="007C26A3" w:rsidP="00A102CB">
            <w:pPr>
              <w:jc w:val="both"/>
              <w:rPr>
                <w:rFonts w:asciiTheme="minorHAnsi" w:hAnsiTheme="minorHAnsi" w:cstheme="minorHAnsi"/>
                <w:b/>
                <w:color w:val="000000" w:themeColor="text1"/>
                <w:sz w:val="22"/>
                <w:szCs w:val="22"/>
              </w:rPr>
            </w:pPr>
            <w:r w:rsidRPr="00B5017F">
              <w:rPr>
                <w:rFonts w:asciiTheme="minorHAnsi" w:hAnsiTheme="minorHAnsi" w:cstheme="minorHAnsi"/>
                <w:b/>
                <w:color w:val="000000" w:themeColor="text1"/>
                <w:sz w:val="22"/>
                <w:szCs w:val="22"/>
              </w:rPr>
              <w:t>Eingebaute Schicht</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22C79C" w14:textId="77777777" w:rsidR="007C26A3" w:rsidRPr="00B5017F" w:rsidRDefault="007C26A3" w:rsidP="00A102CB">
            <w:pPr>
              <w:rPr>
                <w:rFonts w:ascii="Arial" w:hAnsi="Arial" w:cs="Arial"/>
                <w:color w:val="000000" w:themeColor="text1"/>
                <w:sz w:val="20"/>
                <w:szCs w:val="20"/>
              </w:rPr>
            </w:pPr>
            <w:r w:rsidRPr="00B5017F">
              <w:rPr>
                <w:rFonts w:ascii="Arial" w:hAnsi="Arial" w:cs="Arial"/>
                <w:color w:val="000000" w:themeColor="text1"/>
                <w:sz w:val="20"/>
                <w:szCs w:val="20"/>
              </w:rPr>
              <w:t> </w:t>
            </w:r>
          </w:p>
        </w:tc>
        <w:tc>
          <w:tcPr>
            <w:tcW w:w="1417" w:type="dxa"/>
            <w:tcBorders>
              <w:top w:val="nil"/>
              <w:left w:val="single" w:sz="8" w:space="0" w:color="auto"/>
              <w:bottom w:val="single" w:sz="8" w:space="0" w:color="auto"/>
              <w:right w:val="single" w:sz="8" w:space="0" w:color="auto"/>
            </w:tcBorders>
          </w:tcPr>
          <w:p w14:paraId="59FE5134" w14:textId="77777777" w:rsidR="007C26A3" w:rsidRPr="003B1E08" w:rsidRDefault="007C26A3" w:rsidP="00A102CB">
            <w:pPr>
              <w:rPr>
                <w:rFonts w:ascii="Arial" w:hAnsi="Arial" w:cs="Arial"/>
                <w:strike/>
                <w:color w:val="000000" w:themeColor="text1"/>
                <w:sz w:val="20"/>
                <w:szCs w:val="20"/>
              </w:rPr>
            </w:pPr>
          </w:p>
        </w:tc>
      </w:tr>
      <w:tr w:rsidR="00B5017F" w:rsidRPr="00B5017F" w14:paraId="456D6494" w14:textId="1EB2E60A"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5CC31F6B"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Einbaudicke bzw. Menge</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993AB1"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5CF393AA" w14:textId="5BF30163"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2133E19B" w14:textId="56A7F775" w:rsidTr="007C26A3">
        <w:trPr>
          <w:trHeight w:val="396"/>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10B85829"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Hohlraumgehalt</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1AE0EF"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23ABB6D1" w14:textId="14891533"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574891CE" w14:textId="4F722208"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5E62B44C"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Verdichtungsgrad (Walzasphalt)</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ABC245"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1785EFDF" w14:textId="69FEFE05"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3C78DE35" w14:textId="083DEDFE" w:rsidTr="007C26A3">
        <w:trPr>
          <w:trHeight w:val="300"/>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160E6348"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Schichtenverbund</w:t>
            </w:r>
          </w:p>
        </w:tc>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0373A8"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0145D3AD" w14:textId="7664045E"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5728C528" w14:textId="080AD019"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03F1597F"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profilgerechte Lage</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030020"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2DF6A744" w14:textId="76088255"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B5017F" w:rsidRPr="00B5017F" w14:paraId="336AF4B2" w14:textId="600BD77A"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52208132"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Ebenheit</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094A0F"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250D7CE6" w14:textId="3F7CDE35"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r w:rsidR="007C26A3" w:rsidRPr="00B5017F" w14:paraId="5F586233" w14:textId="2812B5ED" w:rsidTr="007C26A3">
        <w:trPr>
          <w:trHeight w:val="398"/>
        </w:trPr>
        <w:tc>
          <w:tcPr>
            <w:tcW w:w="395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293A22F0" w14:textId="77777777" w:rsidR="007C26A3" w:rsidRPr="00B5017F" w:rsidRDefault="007C26A3" w:rsidP="00A102CB">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Griffigkeit</w:t>
            </w:r>
          </w:p>
        </w:tc>
        <w:tc>
          <w:tcPr>
            <w:tcW w:w="15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5B1599" w14:textId="77777777" w:rsidR="007C26A3" w:rsidRPr="00B5017F" w:rsidRDefault="007C26A3" w:rsidP="00A102CB">
            <w:pPr>
              <w:jc w:val="center"/>
              <w:rPr>
                <w:rFonts w:ascii="Wingdings" w:hAnsi="Wingdings" w:cs="Calibri"/>
                <w:color w:val="000000" w:themeColor="text1"/>
                <w:sz w:val="20"/>
                <w:szCs w:val="20"/>
              </w:rPr>
            </w:pPr>
            <w:r w:rsidRPr="00B5017F">
              <w:rPr>
                <w:rFonts w:ascii="Wingdings" w:hAnsi="Wingdings"/>
                <w:color w:val="000000" w:themeColor="text1"/>
                <w:sz w:val="20"/>
                <w:szCs w:val="20"/>
              </w:rPr>
              <w:t></w:t>
            </w:r>
          </w:p>
        </w:tc>
        <w:tc>
          <w:tcPr>
            <w:tcW w:w="1417" w:type="dxa"/>
            <w:tcBorders>
              <w:top w:val="nil"/>
              <w:left w:val="single" w:sz="8" w:space="0" w:color="auto"/>
              <w:bottom w:val="single" w:sz="8" w:space="0" w:color="auto"/>
              <w:right w:val="single" w:sz="8" w:space="0" w:color="auto"/>
            </w:tcBorders>
            <w:vAlign w:val="center"/>
          </w:tcPr>
          <w:p w14:paraId="0BE8BD41" w14:textId="34655D50" w:rsidR="007C26A3" w:rsidRPr="003B1E08" w:rsidRDefault="007C26A3" w:rsidP="00A102CB">
            <w:pPr>
              <w:jc w:val="center"/>
              <w:rPr>
                <w:rFonts w:ascii="Wingdings" w:hAnsi="Wingdings"/>
                <w:strike/>
                <w:color w:val="000000" w:themeColor="text1"/>
                <w:sz w:val="20"/>
                <w:szCs w:val="20"/>
              </w:rPr>
            </w:pPr>
            <w:r w:rsidRPr="003B1E08">
              <w:rPr>
                <w:rFonts w:ascii="Wingdings" w:hAnsi="Wingdings"/>
                <w:strike/>
                <w:color w:val="000000" w:themeColor="text1"/>
                <w:sz w:val="20"/>
                <w:szCs w:val="20"/>
              </w:rPr>
              <w:t></w:t>
            </w:r>
          </w:p>
        </w:tc>
      </w:tr>
    </w:tbl>
    <w:p w14:paraId="6E95945D" w14:textId="4197874D" w:rsidR="002232B2" w:rsidRPr="001C6431" w:rsidRDefault="005514F9" w:rsidP="001C6431">
      <w:pPr>
        <w:pStyle w:val="Listenabsatz"/>
        <w:numPr>
          <w:ilvl w:val="0"/>
          <w:numId w:val="28"/>
        </w:numPr>
        <w:spacing w:after="120"/>
        <w:ind w:left="284" w:hanging="284"/>
        <w:jc w:val="both"/>
        <w:rPr>
          <w:rFonts w:asciiTheme="minorHAnsi" w:hAnsiTheme="minorHAnsi" w:cstheme="minorHAnsi"/>
          <w:sz w:val="20"/>
          <w:u w:val="single"/>
        </w:rPr>
      </w:pPr>
      <w:r w:rsidRPr="005514F9">
        <w:rPr>
          <w:rFonts w:asciiTheme="minorHAnsi" w:hAnsiTheme="minorHAnsi" w:cstheme="minorHAnsi"/>
          <w:sz w:val="20"/>
          <w:u w:val="single"/>
        </w:rPr>
        <w:t xml:space="preserve">nur </w:t>
      </w:r>
      <w:r w:rsidRPr="005514F9">
        <w:rPr>
          <w:rFonts w:asciiTheme="minorHAnsi" w:hAnsiTheme="minorHAnsi" w:cstheme="minorHAnsi"/>
          <w:sz w:val="20"/>
          <w:szCs w:val="22"/>
          <w:u w:val="single"/>
        </w:rPr>
        <w:t>bei "S"-Mischgutarten bei Asphaltdeckschichten und bei Asphaltbinderschichten erforderlich</w:t>
      </w:r>
      <w:r w:rsidRPr="005514F9">
        <w:rPr>
          <w:rFonts w:asciiTheme="minorHAnsi" w:hAnsiTheme="minorHAnsi" w:cstheme="minorHAnsi"/>
          <w:sz w:val="20"/>
          <w:u w:val="single"/>
        </w:rPr>
        <w:t xml:space="preserve"> oder bei Konzepten und Zusätzen, die nicht in der Erfahrungssammlung TA der BASt enthalten sind</w:t>
      </w:r>
      <w:r w:rsidR="002232B2" w:rsidRPr="001C6431">
        <w:rPr>
          <w:rFonts w:asciiTheme="minorHAnsi" w:hAnsiTheme="minorHAnsi" w:cstheme="minorHAnsi"/>
          <w:b/>
          <w:i/>
          <w:color w:val="000000" w:themeColor="text1"/>
          <w:u w:val="single"/>
        </w:rPr>
        <w:br w:type="page"/>
      </w:r>
    </w:p>
    <w:p w14:paraId="5E5CB536" w14:textId="0794B2A2" w:rsidR="00B36CB0" w:rsidRPr="00B5017F" w:rsidRDefault="00B36CB0" w:rsidP="00B36CB0">
      <w:pPr>
        <w:jc w:val="both"/>
        <w:rPr>
          <w:rFonts w:asciiTheme="minorHAnsi" w:hAnsiTheme="minorHAnsi" w:cstheme="minorHAnsi"/>
          <w:color w:val="000000" w:themeColor="text1"/>
        </w:rPr>
      </w:pPr>
      <w:r w:rsidRPr="00B5017F">
        <w:rPr>
          <w:rFonts w:asciiTheme="minorHAnsi" w:hAnsiTheme="minorHAnsi" w:cstheme="minorHAnsi"/>
          <w:b/>
          <w:i/>
          <w:color w:val="000000" w:themeColor="text1"/>
          <w:u w:val="single"/>
        </w:rPr>
        <w:lastRenderedPageBreak/>
        <w:t>(10) Mängel</w:t>
      </w:r>
    </w:p>
    <w:p w14:paraId="51A1BF69" w14:textId="77777777" w:rsidR="00B36CB0" w:rsidRPr="00B5017F" w:rsidRDefault="00B36CB0">
      <w:pPr>
        <w:jc w:val="both"/>
        <w:rPr>
          <w:rFonts w:asciiTheme="minorHAnsi" w:hAnsiTheme="minorHAnsi" w:cstheme="minorHAnsi"/>
          <w:b/>
          <w:i/>
          <w:color w:val="000000" w:themeColor="text1"/>
          <w:sz w:val="22"/>
          <w:u w:val="single"/>
        </w:rPr>
      </w:pPr>
    </w:p>
    <w:p w14:paraId="10B2A94E" w14:textId="31E595C1" w:rsidR="00D62D85" w:rsidRPr="00B5017F" w:rsidRDefault="00470079">
      <w:pPr>
        <w:jc w:val="both"/>
        <w:rPr>
          <w:rFonts w:asciiTheme="minorHAnsi" w:hAnsiTheme="minorHAnsi" w:cstheme="minorHAnsi"/>
          <w:color w:val="000000" w:themeColor="text1"/>
          <w:sz w:val="22"/>
        </w:rPr>
      </w:pPr>
      <w:r w:rsidRPr="00B5017F">
        <w:rPr>
          <w:rFonts w:asciiTheme="minorHAnsi" w:hAnsiTheme="minorHAnsi" w:cstheme="minorHAnsi"/>
          <w:b/>
          <w:i/>
          <w:color w:val="000000" w:themeColor="text1"/>
          <w:sz w:val="22"/>
          <w:u w:val="single"/>
        </w:rPr>
        <w:t>(</w:t>
      </w:r>
      <w:r w:rsidR="00D62D85" w:rsidRPr="00B5017F">
        <w:rPr>
          <w:rFonts w:asciiTheme="minorHAnsi" w:hAnsiTheme="minorHAnsi" w:cstheme="minorHAnsi"/>
          <w:b/>
          <w:i/>
          <w:color w:val="000000" w:themeColor="text1"/>
          <w:sz w:val="22"/>
          <w:u w:val="single"/>
        </w:rPr>
        <w:t>10</w:t>
      </w:r>
      <w:r w:rsidRPr="00B5017F">
        <w:rPr>
          <w:rFonts w:asciiTheme="minorHAnsi" w:hAnsiTheme="minorHAnsi" w:cstheme="minorHAnsi"/>
          <w:b/>
          <w:i/>
          <w:color w:val="000000" w:themeColor="text1"/>
          <w:sz w:val="22"/>
          <w:u w:val="single"/>
        </w:rPr>
        <w:t>.1</w:t>
      </w:r>
      <w:r w:rsidR="00D62D85" w:rsidRPr="00B5017F">
        <w:rPr>
          <w:rFonts w:asciiTheme="minorHAnsi" w:hAnsiTheme="minorHAnsi" w:cstheme="minorHAnsi"/>
          <w:b/>
          <w:i/>
          <w:color w:val="000000" w:themeColor="text1"/>
          <w:sz w:val="22"/>
          <w:u w:val="single"/>
        </w:rPr>
        <w:t xml:space="preserve">) </w:t>
      </w:r>
      <w:r w:rsidR="00B36CB0" w:rsidRPr="00B5017F">
        <w:rPr>
          <w:rFonts w:asciiTheme="minorHAnsi" w:hAnsiTheme="minorHAnsi" w:cstheme="minorHAnsi"/>
          <w:b/>
          <w:i/>
          <w:color w:val="000000" w:themeColor="text1"/>
          <w:sz w:val="22"/>
          <w:u w:val="single"/>
        </w:rPr>
        <w:t xml:space="preserve">Umgang mit </w:t>
      </w:r>
      <w:r w:rsidR="00D62D85" w:rsidRPr="00B5017F">
        <w:rPr>
          <w:rFonts w:asciiTheme="minorHAnsi" w:hAnsiTheme="minorHAnsi" w:cstheme="minorHAnsi"/>
          <w:b/>
          <w:i/>
          <w:color w:val="000000" w:themeColor="text1"/>
          <w:sz w:val="22"/>
          <w:u w:val="single"/>
        </w:rPr>
        <w:t>Mängel</w:t>
      </w:r>
      <w:r w:rsidR="00B36CB0" w:rsidRPr="00B5017F">
        <w:rPr>
          <w:rFonts w:asciiTheme="minorHAnsi" w:hAnsiTheme="minorHAnsi" w:cstheme="minorHAnsi"/>
          <w:b/>
          <w:i/>
          <w:color w:val="000000" w:themeColor="text1"/>
          <w:sz w:val="22"/>
          <w:u w:val="single"/>
        </w:rPr>
        <w:t>n</w:t>
      </w:r>
    </w:p>
    <w:p w14:paraId="0069B41C" w14:textId="77777777" w:rsidR="00D62D85" w:rsidRPr="00B5017F" w:rsidRDefault="00D62D85">
      <w:pPr>
        <w:jc w:val="both"/>
        <w:rPr>
          <w:rFonts w:asciiTheme="minorHAnsi" w:hAnsiTheme="minorHAnsi" w:cstheme="minorHAnsi"/>
          <w:color w:val="000000" w:themeColor="text1"/>
          <w:sz w:val="22"/>
          <w:szCs w:val="22"/>
        </w:rPr>
      </w:pPr>
    </w:p>
    <w:p w14:paraId="5C975CCF" w14:textId="0A5AB3A1" w:rsidR="00DD0E98" w:rsidRPr="003B1E08" w:rsidRDefault="005E7D39">
      <w:pPr>
        <w:jc w:val="both"/>
        <w:rPr>
          <w:rFonts w:asciiTheme="minorHAnsi" w:hAnsiTheme="minorHAnsi" w:cstheme="minorHAnsi"/>
          <w:strike/>
          <w:color w:val="000000" w:themeColor="text1"/>
          <w:sz w:val="22"/>
          <w:szCs w:val="22"/>
        </w:rPr>
      </w:pPr>
      <w:r w:rsidRPr="003B1E08">
        <w:rPr>
          <w:rFonts w:asciiTheme="minorHAnsi" w:hAnsiTheme="minorHAnsi" w:cstheme="minorHAnsi"/>
          <w:strike/>
          <w:color w:val="000000" w:themeColor="text1"/>
          <w:sz w:val="22"/>
          <w:szCs w:val="22"/>
        </w:rPr>
        <w:t>Werden an den Asphaltsch</w:t>
      </w:r>
      <w:r w:rsidR="00DD51C6" w:rsidRPr="003B1E08">
        <w:rPr>
          <w:rFonts w:asciiTheme="minorHAnsi" w:hAnsiTheme="minorHAnsi" w:cstheme="minorHAnsi"/>
          <w:strike/>
          <w:color w:val="000000" w:themeColor="text1"/>
          <w:sz w:val="22"/>
          <w:szCs w:val="22"/>
        </w:rPr>
        <w:t>ichten des jeweiligen NTA-Felds</w:t>
      </w:r>
      <w:r w:rsidRPr="003B1E08">
        <w:rPr>
          <w:rFonts w:asciiTheme="minorHAnsi" w:hAnsiTheme="minorHAnsi" w:cstheme="minorHAnsi"/>
          <w:strike/>
          <w:color w:val="000000" w:themeColor="text1"/>
          <w:sz w:val="22"/>
          <w:szCs w:val="22"/>
        </w:rPr>
        <w:t xml:space="preserve"> Über- oder Unterschreitungen der Anforderungswerte </w:t>
      </w:r>
      <w:r w:rsidR="00E004A1" w:rsidRPr="003B1E08">
        <w:rPr>
          <w:rFonts w:asciiTheme="minorHAnsi" w:hAnsiTheme="minorHAnsi" w:cstheme="minorHAnsi"/>
          <w:strike/>
          <w:color w:val="000000" w:themeColor="text1"/>
          <w:sz w:val="22"/>
          <w:szCs w:val="22"/>
        </w:rPr>
        <w:t xml:space="preserve">für Hohlraumgehalt und/oder dem </w:t>
      </w:r>
      <w:r w:rsidRPr="003B1E08">
        <w:rPr>
          <w:rFonts w:asciiTheme="minorHAnsi" w:hAnsiTheme="minorHAnsi" w:cstheme="minorHAnsi"/>
          <w:strike/>
          <w:color w:val="000000" w:themeColor="text1"/>
          <w:sz w:val="22"/>
          <w:szCs w:val="22"/>
        </w:rPr>
        <w:t xml:space="preserve">Schichtenverbund festgestellt, die am geprüften Referenzfeld, welches unter vergleichbaren Umgebungsbedingungen erstellt wurde, keine Abweichungen aufweisen, wird davon ausgegangen, dass die Abweichungen im NTA-Feld durch die Temperaturabsenkung des Asphaltmischguts begünstigt wurden. </w:t>
      </w:r>
    </w:p>
    <w:p w14:paraId="35D056BA" w14:textId="77777777" w:rsidR="00DD0E98" w:rsidRPr="003B1E08" w:rsidRDefault="005E7D39">
      <w:pPr>
        <w:jc w:val="both"/>
        <w:rPr>
          <w:rFonts w:asciiTheme="minorHAnsi" w:hAnsiTheme="minorHAnsi" w:cstheme="minorHAnsi"/>
          <w:strike/>
          <w:color w:val="000000" w:themeColor="text1"/>
          <w:sz w:val="22"/>
          <w:szCs w:val="22"/>
          <w:highlight w:val="yellow"/>
        </w:rPr>
      </w:pPr>
      <w:r w:rsidRPr="003B1E08">
        <w:rPr>
          <w:rFonts w:asciiTheme="minorHAnsi" w:hAnsiTheme="minorHAnsi" w:cstheme="minorHAnsi"/>
          <w:strike/>
          <w:color w:val="000000" w:themeColor="text1"/>
          <w:sz w:val="22"/>
          <w:szCs w:val="22"/>
        </w:rPr>
        <w:t>In diesem Fall teilen sich Auftragnehmer und Auftraggeber die ermittelten Mängelbeseitigungskosten (z. B. Ersatz von Schichten) im Verhältnis von jeweils 50 %. Die Höhe der Mängelbeseitigungskosten bezieht sich dabei auf die im Bauvertrag vereinbarten Einheitspreise, auf die der zum Zeitpunkt der Mängelbeseitigung festgestellte Baupreisindex angerechnet wird. Grundlage hierfür ist der Baupreisindex des Statistischen Bundesamtes Deutschland für den Straßenbau. Im Fall des Voll- oder Teilersatzes von Schichten erfolgt der Einbau ohne die Verwendung von temperaturabgesenktem Walzasphalt nach den Regelungen der ZTV Asphalt-StB.</w:t>
      </w:r>
    </w:p>
    <w:p w14:paraId="149BFC22" w14:textId="77777777" w:rsidR="00DD0E98" w:rsidRPr="003B1E08" w:rsidRDefault="00DD0E98">
      <w:pPr>
        <w:jc w:val="both"/>
        <w:rPr>
          <w:rFonts w:asciiTheme="minorHAnsi" w:hAnsiTheme="minorHAnsi" w:cstheme="minorHAnsi"/>
          <w:strike/>
          <w:color w:val="000000" w:themeColor="text1"/>
          <w:sz w:val="22"/>
          <w:szCs w:val="22"/>
          <w:highlight w:val="yellow"/>
        </w:rPr>
      </w:pPr>
    </w:p>
    <w:p w14:paraId="3F2460AB" w14:textId="3C048D41" w:rsidR="00DD0E98" w:rsidRPr="00B5017F" w:rsidRDefault="005E7D39">
      <w:pPr>
        <w:jc w:val="both"/>
        <w:rPr>
          <w:rFonts w:asciiTheme="minorHAnsi" w:hAnsiTheme="minorHAnsi" w:cstheme="minorHAnsi"/>
          <w:color w:val="000000" w:themeColor="text1"/>
          <w:sz w:val="22"/>
          <w:szCs w:val="22"/>
        </w:rPr>
      </w:pPr>
      <w:r w:rsidRPr="003B1E08">
        <w:rPr>
          <w:rFonts w:asciiTheme="minorHAnsi" w:hAnsiTheme="minorHAnsi" w:cstheme="minorHAnsi"/>
          <w:strike/>
          <w:color w:val="000000" w:themeColor="text1"/>
          <w:sz w:val="22"/>
          <w:szCs w:val="22"/>
        </w:rPr>
        <w:t>Wenn der Mangel durch Abzüge ausgeglichen wird, wird für den Hohlraumgehalt und den Schichtenverbund ebenfalls ein reduzierter Anteil von 50 % der Abzugshöhe berücksichtigt.</w:t>
      </w:r>
      <w:r w:rsidRPr="00B5017F">
        <w:rPr>
          <w:rFonts w:asciiTheme="minorHAnsi" w:hAnsiTheme="minorHAnsi" w:cstheme="minorHAnsi"/>
          <w:color w:val="000000" w:themeColor="text1"/>
          <w:sz w:val="22"/>
          <w:szCs w:val="22"/>
        </w:rPr>
        <w:t xml:space="preserve"> </w:t>
      </w:r>
      <w:r w:rsidRPr="005514F9">
        <w:rPr>
          <w:rFonts w:asciiTheme="minorHAnsi" w:hAnsiTheme="minorHAnsi" w:cstheme="minorHAnsi"/>
          <w:strike/>
          <w:color w:val="000000" w:themeColor="text1"/>
          <w:sz w:val="22"/>
          <w:szCs w:val="22"/>
        </w:rPr>
        <w:t>Im Übrigen</w:t>
      </w:r>
      <w:r w:rsidRPr="00B5017F">
        <w:rPr>
          <w:rFonts w:asciiTheme="minorHAnsi" w:hAnsiTheme="minorHAnsi" w:cstheme="minorHAnsi"/>
          <w:color w:val="000000" w:themeColor="text1"/>
          <w:sz w:val="22"/>
          <w:szCs w:val="22"/>
        </w:rPr>
        <w:t xml:space="preserve"> </w:t>
      </w:r>
      <w:r w:rsidR="005514F9" w:rsidRPr="005514F9">
        <w:rPr>
          <w:rFonts w:asciiTheme="minorHAnsi" w:hAnsiTheme="minorHAnsi" w:cstheme="minorHAnsi"/>
          <w:color w:val="000000" w:themeColor="text1"/>
          <w:sz w:val="22"/>
          <w:szCs w:val="22"/>
          <w:u w:val="single"/>
        </w:rPr>
        <w:t xml:space="preserve">Es </w:t>
      </w:r>
      <w:r w:rsidRPr="00B5017F">
        <w:rPr>
          <w:rFonts w:asciiTheme="minorHAnsi" w:hAnsiTheme="minorHAnsi" w:cstheme="minorHAnsi"/>
          <w:color w:val="000000" w:themeColor="text1"/>
          <w:sz w:val="22"/>
          <w:szCs w:val="22"/>
        </w:rPr>
        <w:t>gelten die Bedingungen der ZTV Asphalt-StB 07/13.</w:t>
      </w:r>
    </w:p>
    <w:p w14:paraId="719D626D" w14:textId="77777777" w:rsidR="00DD0E98" w:rsidRPr="00B5017F" w:rsidRDefault="00DD0E98">
      <w:pPr>
        <w:jc w:val="both"/>
        <w:rPr>
          <w:rFonts w:asciiTheme="minorHAnsi" w:hAnsiTheme="minorHAnsi" w:cstheme="minorHAnsi"/>
          <w:color w:val="000000" w:themeColor="text1"/>
          <w:sz w:val="22"/>
          <w:szCs w:val="22"/>
        </w:rPr>
      </w:pPr>
    </w:p>
    <w:p w14:paraId="3DD5D56D"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Die Baumaßnahme wird zum Ablauf der Verjährungsfrist für Mängelansprüche (oder bei Auffälligkeiten bereits vorher) durch Inaugenscheinnahme und bei Bedarf durch zusätzliche Prüfungen auf auffällige Merkmale hin untersucht.  </w:t>
      </w:r>
    </w:p>
    <w:p w14:paraId="4F698ABE" w14:textId="5BD1A8FF" w:rsidR="00DD0E98" w:rsidRPr="003B1E08" w:rsidRDefault="005E7D39">
      <w:pPr>
        <w:jc w:val="both"/>
        <w:rPr>
          <w:rFonts w:asciiTheme="minorHAnsi" w:hAnsiTheme="minorHAnsi" w:cstheme="minorHAnsi"/>
          <w:strike/>
          <w:color w:val="000000" w:themeColor="text1"/>
          <w:sz w:val="22"/>
          <w:szCs w:val="22"/>
        </w:rPr>
      </w:pPr>
      <w:r w:rsidRPr="003B1E08">
        <w:rPr>
          <w:rFonts w:asciiTheme="minorHAnsi" w:hAnsiTheme="minorHAnsi" w:cstheme="minorHAnsi"/>
          <w:strike/>
          <w:color w:val="000000" w:themeColor="text1"/>
          <w:sz w:val="22"/>
          <w:szCs w:val="22"/>
        </w:rPr>
        <w:t xml:space="preserve">Innerhalb der Verjährungsfrist </w:t>
      </w:r>
      <w:r w:rsidR="003B1E08" w:rsidRPr="003B1E08">
        <w:rPr>
          <w:rFonts w:asciiTheme="minorHAnsi" w:hAnsiTheme="minorHAnsi" w:cstheme="minorHAnsi"/>
          <w:strike/>
          <w:color w:val="000000" w:themeColor="text1"/>
          <w:sz w:val="22"/>
          <w:szCs w:val="22"/>
        </w:rPr>
        <w:t xml:space="preserve">teilen sich AN und AG mögliche </w:t>
      </w:r>
      <w:r w:rsidRPr="003B1E08">
        <w:rPr>
          <w:rFonts w:asciiTheme="minorHAnsi" w:hAnsiTheme="minorHAnsi" w:cstheme="minorHAnsi"/>
          <w:strike/>
          <w:color w:val="000000" w:themeColor="text1"/>
          <w:sz w:val="22"/>
          <w:szCs w:val="22"/>
        </w:rPr>
        <w:t xml:space="preserve">Schadensbeseitigungskosten sowie die Kosten für die Untersuchungen zur Ermittlung der Schadensursachen ebenfalls im Verhältnis von jeweils 50%. </w:t>
      </w:r>
    </w:p>
    <w:p w14:paraId="5602351F" w14:textId="4B5AEE1C" w:rsidR="00DD0E98" w:rsidRPr="00B5017F" w:rsidRDefault="00DD0E98">
      <w:pPr>
        <w:jc w:val="both"/>
        <w:rPr>
          <w:rFonts w:asciiTheme="minorHAnsi" w:hAnsiTheme="minorHAnsi" w:cstheme="minorHAnsi"/>
          <w:color w:val="000000" w:themeColor="text1"/>
          <w:sz w:val="22"/>
          <w:szCs w:val="22"/>
        </w:rPr>
      </w:pPr>
    </w:p>
    <w:p w14:paraId="2DBCBE61" w14:textId="650B78BD" w:rsidR="00DD0E98" w:rsidRPr="00B5017F" w:rsidRDefault="00470079">
      <w:pPr>
        <w:spacing w:after="120"/>
        <w:jc w:val="both"/>
        <w:rPr>
          <w:rFonts w:asciiTheme="minorHAnsi" w:hAnsiTheme="minorHAnsi" w:cstheme="minorHAnsi"/>
          <w:b/>
          <w:i/>
          <w:color w:val="000000" w:themeColor="text1"/>
          <w:sz w:val="22"/>
          <w:szCs w:val="22"/>
          <w:u w:val="single"/>
        </w:rPr>
      </w:pPr>
      <w:r w:rsidRPr="00B5017F">
        <w:rPr>
          <w:rFonts w:asciiTheme="minorHAnsi" w:hAnsiTheme="minorHAnsi" w:cstheme="minorHAnsi"/>
          <w:b/>
          <w:i/>
          <w:color w:val="000000" w:themeColor="text1"/>
          <w:sz w:val="22"/>
          <w:szCs w:val="22"/>
          <w:u w:val="single"/>
        </w:rPr>
        <w:t>(10.2</w:t>
      </w:r>
      <w:r w:rsidR="005E7D39" w:rsidRPr="00B5017F">
        <w:rPr>
          <w:rFonts w:asciiTheme="minorHAnsi" w:hAnsiTheme="minorHAnsi" w:cstheme="minorHAnsi"/>
          <w:b/>
          <w:i/>
          <w:color w:val="000000" w:themeColor="text1"/>
          <w:sz w:val="22"/>
          <w:szCs w:val="22"/>
          <w:u w:val="single"/>
        </w:rPr>
        <w:t xml:space="preserve">) </w:t>
      </w:r>
      <w:r w:rsidRPr="00B5017F">
        <w:rPr>
          <w:rFonts w:asciiTheme="minorHAnsi" w:hAnsiTheme="minorHAnsi" w:cstheme="minorHAnsi"/>
          <w:b/>
          <w:i/>
          <w:color w:val="000000" w:themeColor="text1"/>
          <w:sz w:val="22"/>
          <w:szCs w:val="22"/>
          <w:u w:val="single"/>
        </w:rPr>
        <w:t>Abzüge bei Mängel</w:t>
      </w:r>
      <w:r w:rsidR="00E82EC7" w:rsidRPr="00B5017F">
        <w:rPr>
          <w:rFonts w:asciiTheme="minorHAnsi" w:hAnsiTheme="minorHAnsi" w:cstheme="minorHAnsi"/>
          <w:b/>
          <w:i/>
          <w:color w:val="000000" w:themeColor="text1"/>
          <w:sz w:val="22"/>
          <w:szCs w:val="22"/>
          <w:u w:val="single"/>
        </w:rPr>
        <w:t>n</w:t>
      </w:r>
      <w:r w:rsidR="005E7D39" w:rsidRPr="00B5017F">
        <w:rPr>
          <w:rFonts w:asciiTheme="minorHAnsi" w:hAnsiTheme="minorHAnsi" w:cstheme="minorHAnsi"/>
          <w:b/>
          <w:i/>
          <w:color w:val="000000" w:themeColor="text1"/>
          <w:sz w:val="22"/>
          <w:szCs w:val="22"/>
          <w:u w:val="single"/>
        </w:rPr>
        <w:t xml:space="preserve"> für den Hohlraumgehalt der fertigen Schicht und für mangelnden Schichtenverbund</w:t>
      </w:r>
    </w:p>
    <w:p w14:paraId="3CE05A18" w14:textId="77777777" w:rsidR="00DD0E98" w:rsidRPr="00B5017F" w:rsidRDefault="005E7D39">
      <w:pPr>
        <w:jc w:val="both"/>
        <w:rPr>
          <w:rFonts w:asciiTheme="minorHAnsi" w:hAnsiTheme="minorHAnsi" w:cstheme="minorHAnsi"/>
          <w:strike/>
          <w:color w:val="000000" w:themeColor="text1"/>
          <w:sz w:val="22"/>
          <w:szCs w:val="22"/>
        </w:rPr>
      </w:pPr>
      <w:r w:rsidRPr="00B5017F">
        <w:rPr>
          <w:rFonts w:asciiTheme="minorHAnsi" w:hAnsiTheme="minorHAnsi" w:cstheme="minorHAnsi"/>
          <w:color w:val="000000" w:themeColor="text1"/>
          <w:sz w:val="22"/>
          <w:szCs w:val="22"/>
        </w:rPr>
        <w:t>Grundsätzlich gelten die Regelungen der ZTV Asphalt-StB 07/13 wenn im Folgenden keine anderen Vorgaben getroffen sind.</w:t>
      </w:r>
    </w:p>
    <w:p w14:paraId="5A63DA52" w14:textId="2F7266A9" w:rsidR="002232B2" w:rsidRPr="00B5017F" w:rsidRDefault="002232B2">
      <w:pPr>
        <w:jc w:val="both"/>
        <w:rPr>
          <w:rFonts w:asciiTheme="minorHAnsi" w:hAnsiTheme="minorHAnsi" w:cstheme="minorHAnsi"/>
          <w:b/>
          <w:color w:val="000000" w:themeColor="text1"/>
          <w:sz w:val="22"/>
          <w:szCs w:val="22"/>
          <w:u w:val="single"/>
        </w:rPr>
      </w:pPr>
    </w:p>
    <w:p w14:paraId="72841771" w14:textId="77777777" w:rsidR="00DD0E98" w:rsidRPr="00B5017F" w:rsidRDefault="005E7D39">
      <w:pPr>
        <w:jc w:val="both"/>
        <w:rPr>
          <w:rFonts w:asciiTheme="minorHAnsi" w:hAnsiTheme="minorHAnsi" w:cstheme="minorHAnsi"/>
          <w:b/>
          <w:color w:val="000000" w:themeColor="text1"/>
          <w:sz w:val="22"/>
          <w:szCs w:val="22"/>
          <w:u w:val="single"/>
        </w:rPr>
      </w:pPr>
      <w:r w:rsidRPr="00B5017F">
        <w:rPr>
          <w:rFonts w:asciiTheme="minorHAnsi" w:hAnsiTheme="minorHAnsi" w:cstheme="minorHAnsi"/>
          <w:b/>
          <w:color w:val="000000" w:themeColor="text1"/>
          <w:sz w:val="22"/>
          <w:szCs w:val="22"/>
          <w:u w:val="single"/>
        </w:rPr>
        <w:t>Überschreitung des Hohlraumgehalts</w:t>
      </w:r>
    </w:p>
    <w:p w14:paraId="50844070" w14:textId="441B824A" w:rsidR="00DD0E98" w:rsidRPr="00B5017F" w:rsidRDefault="005E7D39">
      <w:pPr>
        <w:jc w:val="both"/>
        <w:rPr>
          <w:rFonts w:asciiTheme="minorHAnsi" w:hAnsiTheme="minorHAnsi" w:cstheme="minorHAnsi"/>
          <w:bCs/>
          <w:color w:val="000000" w:themeColor="text1"/>
          <w:sz w:val="22"/>
          <w:szCs w:val="22"/>
        </w:rPr>
      </w:pPr>
      <w:r w:rsidRPr="00B5017F">
        <w:rPr>
          <w:rFonts w:asciiTheme="minorHAnsi" w:hAnsiTheme="minorHAnsi" w:cstheme="minorHAnsi"/>
          <w:bCs/>
          <w:color w:val="000000" w:themeColor="text1"/>
          <w:sz w:val="22"/>
          <w:szCs w:val="22"/>
        </w:rPr>
        <w:t xml:space="preserve">Werden die zulässigen Grenzwerte für den Hohlraumgehalt der eingebauten Schicht im jeweiligen NTA-Feld </w:t>
      </w:r>
      <w:r w:rsidRPr="003B1E08">
        <w:rPr>
          <w:rFonts w:asciiTheme="minorHAnsi" w:hAnsiTheme="minorHAnsi" w:cstheme="minorHAnsi"/>
          <w:bCs/>
          <w:strike/>
          <w:color w:val="000000" w:themeColor="text1"/>
          <w:sz w:val="22"/>
          <w:szCs w:val="22"/>
        </w:rPr>
        <w:t>einschließlich des 100 m Probefelds</w:t>
      </w:r>
      <w:r w:rsidRPr="00B5017F">
        <w:rPr>
          <w:rFonts w:asciiTheme="minorHAnsi" w:hAnsiTheme="minorHAnsi" w:cstheme="minorHAnsi"/>
          <w:bCs/>
          <w:color w:val="000000" w:themeColor="text1"/>
          <w:sz w:val="22"/>
          <w:szCs w:val="22"/>
        </w:rPr>
        <w:t xml:space="preserve"> bis zu nachstehend aufgeführten Werten überschritten, kann im Rahmen einer einzelvertraglichen Vereinbarung die Geltendmachung von Mängelansprüchen vorerst zurückgestellt</w:t>
      </w:r>
      <w:r w:rsidR="00470079" w:rsidRPr="00B5017F">
        <w:rPr>
          <w:rFonts w:asciiTheme="minorHAnsi" w:hAnsiTheme="minorHAnsi" w:cstheme="minorHAnsi"/>
          <w:bCs/>
          <w:color w:val="000000" w:themeColor="text1"/>
          <w:sz w:val="22"/>
          <w:szCs w:val="22"/>
        </w:rPr>
        <w:t xml:space="preserve"> werden und dafür als Ausgleich</w:t>
      </w:r>
      <w:r w:rsidRPr="00B5017F">
        <w:rPr>
          <w:rFonts w:asciiTheme="minorHAnsi" w:hAnsiTheme="minorHAnsi" w:cstheme="minorHAnsi"/>
          <w:bCs/>
          <w:color w:val="000000" w:themeColor="text1"/>
          <w:sz w:val="22"/>
          <w:szCs w:val="22"/>
        </w:rPr>
        <w:t xml:space="preserve"> </w:t>
      </w:r>
      <w:r w:rsidRPr="00B5017F">
        <w:rPr>
          <w:rFonts w:asciiTheme="minorHAnsi" w:hAnsiTheme="minorHAnsi" w:cstheme="minorHAnsi"/>
          <w:bCs/>
          <w:color w:val="000000" w:themeColor="text1"/>
          <w:sz w:val="22"/>
          <w:szCs w:val="22"/>
          <w:u w:val="single"/>
        </w:rPr>
        <w:t>ein Abzug entsprechend nachstehender Formel vorgenommen werden:</w:t>
      </w:r>
      <w:r w:rsidRPr="00B5017F">
        <w:rPr>
          <w:rFonts w:asciiTheme="minorHAnsi" w:hAnsiTheme="minorHAnsi" w:cstheme="minorHAnsi"/>
          <w:bCs/>
          <w:color w:val="000000" w:themeColor="text1"/>
          <w:sz w:val="22"/>
          <w:szCs w:val="22"/>
        </w:rPr>
        <w:t xml:space="preserve"> </w:t>
      </w:r>
    </w:p>
    <w:p w14:paraId="7CA8E239" w14:textId="77777777" w:rsidR="00DD0E98" w:rsidRPr="00B5017F" w:rsidRDefault="00DD0E98">
      <w:pPr>
        <w:jc w:val="both"/>
        <w:rPr>
          <w:rFonts w:asciiTheme="minorHAnsi" w:hAnsiTheme="minorHAnsi" w:cstheme="minorHAnsi"/>
          <w:bCs/>
          <w:color w:val="000000" w:themeColor="text1"/>
          <w:sz w:val="22"/>
          <w:szCs w:val="22"/>
        </w:rPr>
      </w:pPr>
    </w:p>
    <w:p w14:paraId="75FBA73B" w14:textId="77777777" w:rsidR="00DD0E98" w:rsidRPr="00B5017F" w:rsidRDefault="005E7D39">
      <w:pPr>
        <w:jc w:val="both"/>
        <w:rPr>
          <w:rFonts w:asciiTheme="minorHAnsi" w:hAnsiTheme="minorHAnsi" w:cstheme="minorHAnsi"/>
          <w:bCs/>
          <w:color w:val="000000" w:themeColor="text1"/>
          <w:sz w:val="22"/>
          <w:szCs w:val="22"/>
        </w:rPr>
      </w:pPr>
      <w:r w:rsidRPr="00B5017F">
        <w:rPr>
          <w:rFonts w:asciiTheme="minorHAnsi" w:hAnsiTheme="minorHAnsi" w:cstheme="minorHAnsi"/>
          <w:bCs/>
          <w:color w:val="000000" w:themeColor="text1"/>
          <w:sz w:val="22"/>
          <w:szCs w:val="22"/>
        </w:rPr>
        <w:t>- Asphaltdeckschichten (einschl. Asphalttragdeckschichten)</w:t>
      </w:r>
      <w:r w:rsidRPr="00B5017F">
        <w:rPr>
          <w:rFonts w:asciiTheme="minorHAnsi" w:hAnsiTheme="minorHAnsi" w:cstheme="minorHAnsi"/>
          <w:bCs/>
          <w:color w:val="000000" w:themeColor="text1"/>
          <w:sz w:val="22"/>
          <w:szCs w:val="22"/>
        </w:rPr>
        <w:tab/>
      </w:r>
      <w:r w:rsidRPr="00B5017F">
        <w:rPr>
          <w:rFonts w:asciiTheme="minorHAnsi" w:hAnsiTheme="minorHAnsi" w:cstheme="minorHAnsi"/>
          <w:bCs/>
          <w:color w:val="000000" w:themeColor="text1"/>
          <w:sz w:val="22"/>
          <w:szCs w:val="22"/>
        </w:rPr>
        <w:tab/>
        <w:t>+ 1,0 Vol.-%</w:t>
      </w:r>
    </w:p>
    <w:p w14:paraId="524B6C75" w14:textId="77777777" w:rsidR="00DD0E98" w:rsidRPr="00B5017F" w:rsidRDefault="005E7D39">
      <w:pPr>
        <w:jc w:val="both"/>
        <w:rPr>
          <w:rFonts w:asciiTheme="minorHAnsi" w:hAnsiTheme="minorHAnsi" w:cstheme="minorHAnsi"/>
          <w:bCs/>
          <w:color w:val="000000" w:themeColor="text1"/>
          <w:sz w:val="22"/>
          <w:szCs w:val="22"/>
        </w:rPr>
      </w:pPr>
      <w:r w:rsidRPr="00B5017F">
        <w:rPr>
          <w:rFonts w:asciiTheme="minorHAnsi" w:hAnsiTheme="minorHAnsi" w:cstheme="minorHAnsi"/>
          <w:bCs/>
          <w:color w:val="000000" w:themeColor="text1"/>
          <w:sz w:val="22"/>
          <w:szCs w:val="22"/>
        </w:rPr>
        <w:t>- Asphaltbinderschichten</w:t>
      </w:r>
      <w:r w:rsidRPr="00B5017F">
        <w:rPr>
          <w:rFonts w:asciiTheme="minorHAnsi" w:hAnsiTheme="minorHAnsi" w:cstheme="minorHAnsi"/>
          <w:bCs/>
          <w:color w:val="000000" w:themeColor="text1"/>
          <w:sz w:val="22"/>
          <w:szCs w:val="22"/>
        </w:rPr>
        <w:tab/>
      </w:r>
      <w:r w:rsidRPr="00B5017F">
        <w:rPr>
          <w:rFonts w:asciiTheme="minorHAnsi" w:hAnsiTheme="minorHAnsi" w:cstheme="minorHAnsi"/>
          <w:bCs/>
          <w:color w:val="000000" w:themeColor="text1"/>
          <w:sz w:val="22"/>
          <w:szCs w:val="22"/>
        </w:rPr>
        <w:tab/>
      </w:r>
      <w:r w:rsidRPr="00B5017F">
        <w:rPr>
          <w:rFonts w:asciiTheme="minorHAnsi" w:hAnsiTheme="minorHAnsi" w:cstheme="minorHAnsi"/>
          <w:bCs/>
          <w:color w:val="000000" w:themeColor="text1"/>
          <w:sz w:val="22"/>
          <w:szCs w:val="22"/>
        </w:rPr>
        <w:tab/>
      </w:r>
      <w:r w:rsidRPr="00B5017F">
        <w:rPr>
          <w:rFonts w:asciiTheme="minorHAnsi" w:hAnsiTheme="minorHAnsi" w:cstheme="minorHAnsi"/>
          <w:bCs/>
          <w:color w:val="000000" w:themeColor="text1"/>
          <w:sz w:val="22"/>
          <w:szCs w:val="22"/>
        </w:rPr>
        <w:tab/>
      </w:r>
      <w:r w:rsidRPr="00B5017F">
        <w:rPr>
          <w:rFonts w:asciiTheme="minorHAnsi" w:hAnsiTheme="minorHAnsi" w:cstheme="minorHAnsi"/>
          <w:bCs/>
          <w:color w:val="000000" w:themeColor="text1"/>
          <w:sz w:val="22"/>
          <w:szCs w:val="22"/>
        </w:rPr>
        <w:tab/>
      </w:r>
      <w:r w:rsidRPr="00B5017F">
        <w:rPr>
          <w:rFonts w:asciiTheme="minorHAnsi" w:hAnsiTheme="minorHAnsi" w:cstheme="minorHAnsi"/>
          <w:bCs/>
          <w:color w:val="000000" w:themeColor="text1"/>
          <w:sz w:val="22"/>
          <w:szCs w:val="22"/>
        </w:rPr>
        <w:tab/>
        <w:t>+ 2,0 Vol.-%</w:t>
      </w:r>
    </w:p>
    <w:p w14:paraId="328C9F3E" w14:textId="77777777" w:rsidR="00DD0E98" w:rsidRPr="00B5017F" w:rsidRDefault="005E7D39">
      <w:pPr>
        <w:jc w:val="both"/>
        <w:rPr>
          <w:rFonts w:asciiTheme="minorHAnsi" w:hAnsiTheme="minorHAnsi" w:cstheme="minorHAnsi"/>
          <w:bCs/>
          <w:color w:val="000000" w:themeColor="text1"/>
          <w:sz w:val="22"/>
          <w:szCs w:val="22"/>
        </w:rPr>
      </w:pPr>
      <w:r w:rsidRPr="00B5017F">
        <w:rPr>
          <w:rFonts w:asciiTheme="minorHAnsi" w:hAnsiTheme="minorHAnsi" w:cstheme="minorHAnsi"/>
          <w:bCs/>
          <w:color w:val="000000" w:themeColor="text1"/>
          <w:sz w:val="22"/>
          <w:szCs w:val="22"/>
        </w:rPr>
        <w:t>- Asphalttragschichten</w:t>
      </w:r>
      <w:r w:rsidRPr="00B5017F">
        <w:rPr>
          <w:rFonts w:asciiTheme="minorHAnsi" w:hAnsiTheme="minorHAnsi" w:cstheme="minorHAnsi"/>
          <w:bCs/>
          <w:color w:val="000000" w:themeColor="text1"/>
          <w:sz w:val="22"/>
          <w:szCs w:val="22"/>
        </w:rPr>
        <w:tab/>
      </w:r>
      <w:r w:rsidRPr="00B5017F">
        <w:rPr>
          <w:rFonts w:asciiTheme="minorHAnsi" w:hAnsiTheme="minorHAnsi" w:cstheme="minorHAnsi"/>
          <w:bCs/>
          <w:color w:val="000000" w:themeColor="text1"/>
          <w:sz w:val="22"/>
          <w:szCs w:val="22"/>
        </w:rPr>
        <w:tab/>
      </w:r>
      <w:r w:rsidRPr="00B5017F">
        <w:rPr>
          <w:rFonts w:asciiTheme="minorHAnsi" w:hAnsiTheme="minorHAnsi" w:cstheme="minorHAnsi"/>
          <w:bCs/>
          <w:color w:val="000000" w:themeColor="text1"/>
          <w:sz w:val="22"/>
          <w:szCs w:val="22"/>
        </w:rPr>
        <w:tab/>
      </w:r>
      <w:r w:rsidRPr="00B5017F">
        <w:rPr>
          <w:rFonts w:asciiTheme="minorHAnsi" w:hAnsiTheme="minorHAnsi" w:cstheme="minorHAnsi"/>
          <w:bCs/>
          <w:color w:val="000000" w:themeColor="text1"/>
          <w:sz w:val="22"/>
          <w:szCs w:val="22"/>
        </w:rPr>
        <w:tab/>
      </w:r>
      <w:r w:rsidRPr="00B5017F">
        <w:rPr>
          <w:rFonts w:asciiTheme="minorHAnsi" w:hAnsiTheme="minorHAnsi" w:cstheme="minorHAnsi"/>
          <w:bCs/>
          <w:color w:val="000000" w:themeColor="text1"/>
          <w:sz w:val="22"/>
          <w:szCs w:val="22"/>
        </w:rPr>
        <w:tab/>
      </w:r>
      <w:r w:rsidRPr="00B5017F">
        <w:rPr>
          <w:rFonts w:asciiTheme="minorHAnsi" w:hAnsiTheme="minorHAnsi" w:cstheme="minorHAnsi"/>
          <w:bCs/>
          <w:color w:val="000000" w:themeColor="text1"/>
          <w:sz w:val="22"/>
          <w:szCs w:val="22"/>
        </w:rPr>
        <w:tab/>
      </w:r>
      <w:r w:rsidRPr="00B5017F">
        <w:rPr>
          <w:rFonts w:asciiTheme="minorHAnsi" w:hAnsiTheme="minorHAnsi" w:cstheme="minorHAnsi"/>
          <w:bCs/>
          <w:color w:val="000000" w:themeColor="text1"/>
          <w:sz w:val="22"/>
          <w:szCs w:val="22"/>
        </w:rPr>
        <w:tab/>
        <w:t xml:space="preserve">+ 2,5 Vol.-%  </w:t>
      </w:r>
    </w:p>
    <w:p w14:paraId="57C5E616" w14:textId="77777777" w:rsidR="00DD0E98" w:rsidRPr="00B5017F" w:rsidRDefault="00DD0E98">
      <w:pPr>
        <w:jc w:val="both"/>
        <w:rPr>
          <w:rFonts w:asciiTheme="minorHAnsi" w:hAnsiTheme="minorHAnsi" w:cstheme="minorHAnsi"/>
          <w:color w:val="000000" w:themeColor="text1"/>
          <w:sz w:val="22"/>
          <w:szCs w:val="22"/>
        </w:rPr>
      </w:pPr>
    </w:p>
    <w:p w14:paraId="5E18CEA7"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Die Abzüge werden nach folgender Formel berechnet:</w:t>
      </w:r>
    </w:p>
    <w:p w14:paraId="78BCD5C0" w14:textId="77777777" w:rsidR="00DD0E98" w:rsidRPr="00B5017F" w:rsidRDefault="005E7D39">
      <w:pPr>
        <w:jc w:val="both"/>
        <w:rPr>
          <w:rFonts w:asciiTheme="minorHAnsi" w:hAnsiTheme="minorHAnsi" w:cstheme="minorHAnsi"/>
          <w:color w:val="000000" w:themeColor="text1"/>
          <w:sz w:val="22"/>
          <w:szCs w:val="22"/>
        </w:rPr>
      </w:pPr>
      <m:oMathPara>
        <m:oMathParaPr>
          <m:jc m:val="center"/>
        </m:oMathParaPr>
        <m:oMath>
          <m:r>
            <w:rPr>
              <w:rFonts w:ascii="Cambria Math" w:hAnsi="Cambria Math" w:cstheme="minorHAnsi"/>
              <w:color w:val="000000" w:themeColor="text1"/>
              <w:sz w:val="22"/>
              <w:szCs w:val="22"/>
              <w:lang w:val="it-IT"/>
            </w:rPr>
            <m:t>A=</m:t>
          </m:r>
          <m:f>
            <m:fPr>
              <m:ctrlPr>
                <w:rPr>
                  <w:rFonts w:ascii="Cambria Math" w:hAnsi="Cambria Math" w:cstheme="minorHAnsi"/>
                  <w:i/>
                  <w:color w:val="000000" w:themeColor="text1"/>
                  <w:sz w:val="22"/>
                  <w:szCs w:val="22"/>
                  <w:lang w:val="it-IT"/>
                </w:rPr>
              </m:ctrlPr>
            </m:fPr>
            <m:num>
              <m:sSup>
                <m:sSupPr>
                  <m:ctrlPr>
                    <w:rPr>
                      <w:rFonts w:ascii="Cambria Math" w:hAnsi="Cambria Math" w:cstheme="minorHAnsi"/>
                      <w:i/>
                      <w:color w:val="000000" w:themeColor="text1"/>
                      <w:sz w:val="22"/>
                      <w:szCs w:val="22"/>
                      <w:lang w:val="it-IT"/>
                    </w:rPr>
                  </m:ctrlPr>
                </m:sSupPr>
                <m:e>
                  <m:r>
                    <w:rPr>
                      <w:rFonts w:ascii="Cambria Math" w:hAnsi="Cambria Math" w:cstheme="minorHAnsi"/>
                      <w:color w:val="000000" w:themeColor="text1"/>
                      <w:sz w:val="22"/>
                      <w:szCs w:val="22"/>
                      <w:lang w:val="it-IT"/>
                    </w:rPr>
                    <m:t>p</m:t>
                  </m:r>
                </m:e>
                <m:sup>
                  <m:r>
                    <w:rPr>
                      <w:rFonts w:ascii="Cambria Math" w:hAnsi="Cambria Math" w:cstheme="minorHAnsi"/>
                      <w:color w:val="000000" w:themeColor="text1"/>
                      <w:sz w:val="22"/>
                      <w:szCs w:val="22"/>
                      <w:lang w:val="it-IT"/>
                    </w:rPr>
                    <m:t>2</m:t>
                  </m:r>
                </m:sup>
              </m:sSup>
            </m:num>
            <m:den>
              <m:r>
                <w:rPr>
                  <w:rFonts w:ascii="Cambria Math" w:hAnsi="Cambria Math" w:cstheme="minorHAnsi"/>
                  <w:color w:val="000000" w:themeColor="text1"/>
                  <w:sz w:val="22"/>
                  <w:szCs w:val="22"/>
                  <w:lang w:val="it-IT"/>
                </w:rPr>
                <m:t>100</m:t>
              </m:r>
            </m:den>
          </m:f>
          <m:r>
            <w:rPr>
              <w:rFonts w:ascii="Cambria Math" w:hAnsi="Cambria Math" w:cstheme="minorHAnsi"/>
              <w:color w:val="000000" w:themeColor="text1"/>
              <w:sz w:val="22"/>
              <w:szCs w:val="22"/>
              <w:lang w:val="it-IT"/>
            </w:rPr>
            <m:t>*c*EP*F</m:t>
          </m:r>
        </m:oMath>
      </m:oMathPara>
    </w:p>
    <w:p w14:paraId="7F6114F7" w14:textId="77777777" w:rsidR="00DD0E98" w:rsidRPr="00B5017F" w:rsidRDefault="00DD0E98">
      <w:pPr>
        <w:jc w:val="both"/>
        <w:rPr>
          <w:rFonts w:asciiTheme="minorHAnsi" w:hAnsiTheme="minorHAnsi" w:cstheme="minorHAnsi"/>
          <w:color w:val="000000" w:themeColor="text1"/>
          <w:sz w:val="22"/>
          <w:szCs w:val="22"/>
          <w:highlight w:val="yellow"/>
        </w:rPr>
      </w:pPr>
    </w:p>
    <w:p w14:paraId="04E9E0A4" w14:textId="4BE820BE"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Darin bedeuten</w:t>
      </w:r>
      <w:r w:rsidR="002232B2">
        <w:rPr>
          <w:rFonts w:asciiTheme="minorHAnsi" w:hAnsiTheme="minorHAnsi" w:cstheme="minorHAnsi"/>
          <w:color w:val="000000" w:themeColor="text1"/>
          <w:sz w:val="22"/>
          <w:szCs w:val="22"/>
        </w:rPr>
        <w:t>:</w:t>
      </w:r>
    </w:p>
    <w:p w14:paraId="1B5BB777"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A = </w:t>
      </w:r>
      <w:r w:rsidRPr="00B5017F">
        <w:rPr>
          <w:rFonts w:asciiTheme="minorHAnsi" w:hAnsiTheme="minorHAnsi" w:cstheme="minorHAnsi"/>
          <w:color w:val="000000" w:themeColor="text1"/>
          <w:sz w:val="22"/>
          <w:szCs w:val="22"/>
        </w:rPr>
        <w:tab/>
        <w:t>Abzug in €</w:t>
      </w:r>
    </w:p>
    <w:p w14:paraId="289A1970" w14:textId="77777777" w:rsidR="00DD0E98" w:rsidRPr="00B5017F" w:rsidRDefault="005E7D39">
      <w:pPr>
        <w:ind w:left="705" w:hanging="705"/>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p =</w:t>
      </w:r>
      <w:r w:rsidRPr="00B5017F">
        <w:rPr>
          <w:rFonts w:asciiTheme="minorHAnsi" w:hAnsiTheme="minorHAnsi" w:cstheme="minorHAnsi"/>
          <w:color w:val="000000" w:themeColor="text1"/>
          <w:sz w:val="22"/>
          <w:szCs w:val="22"/>
        </w:rPr>
        <w:tab/>
        <w:t>über den Grenzwert hinausgehende Überschreitung des geforderten Hohlraumgehalts in Vol.-%</w:t>
      </w:r>
    </w:p>
    <w:p w14:paraId="3ACEA2EC"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lastRenderedPageBreak/>
        <w:t>c =</w:t>
      </w:r>
      <w:r w:rsidRPr="00B5017F">
        <w:rPr>
          <w:rFonts w:asciiTheme="minorHAnsi" w:hAnsiTheme="minorHAnsi" w:cstheme="minorHAnsi"/>
          <w:color w:val="000000" w:themeColor="text1"/>
          <w:sz w:val="22"/>
          <w:szCs w:val="22"/>
        </w:rPr>
        <w:tab/>
        <w:t>7,0 für Asphaltdeckschichten (einschließlich Asphalttragdeckschichten)</w:t>
      </w:r>
    </w:p>
    <w:p w14:paraId="244D0B48" w14:textId="77777777" w:rsidR="00DD0E98" w:rsidRPr="00B5017F" w:rsidRDefault="005E7D39">
      <w:pPr>
        <w:ind w:firstLine="708"/>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4,0 für Asphaltbinderschichten</w:t>
      </w:r>
    </w:p>
    <w:p w14:paraId="3AB690F0" w14:textId="77777777" w:rsidR="00DD0E98" w:rsidRPr="00B5017F" w:rsidRDefault="005E7D39">
      <w:pPr>
        <w:ind w:firstLine="708"/>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3,0 für Asphalttragschichten</w:t>
      </w:r>
    </w:p>
    <w:p w14:paraId="08E3217B"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EP =</w:t>
      </w:r>
      <w:r w:rsidRPr="00B5017F">
        <w:rPr>
          <w:rFonts w:asciiTheme="minorHAnsi" w:hAnsiTheme="minorHAnsi" w:cstheme="minorHAnsi"/>
          <w:color w:val="000000" w:themeColor="text1"/>
          <w:sz w:val="22"/>
          <w:szCs w:val="22"/>
        </w:rPr>
        <w:tab/>
        <w:t xml:space="preserve">der sich aus der Abrechnung ergebende Einheitspreis in €/m²  </w:t>
      </w:r>
    </w:p>
    <w:p w14:paraId="0C881A71"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F =</w:t>
      </w:r>
      <w:r w:rsidRPr="00B5017F">
        <w:rPr>
          <w:rFonts w:asciiTheme="minorHAnsi" w:hAnsiTheme="minorHAnsi" w:cstheme="minorHAnsi"/>
          <w:color w:val="000000" w:themeColor="text1"/>
          <w:sz w:val="22"/>
          <w:szCs w:val="22"/>
        </w:rPr>
        <w:tab/>
        <w:t>der Probe zugehörigen Fläche in m² oder zugehörige Einbaumenge in t</w:t>
      </w:r>
    </w:p>
    <w:p w14:paraId="5C6B21B6" w14:textId="77777777" w:rsidR="00DD0E98" w:rsidRPr="00B5017F" w:rsidRDefault="00DD0E98">
      <w:pPr>
        <w:jc w:val="both"/>
        <w:rPr>
          <w:rFonts w:asciiTheme="minorHAnsi" w:hAnsiTheme="minorHAnsi" w:cstheme="minorHAnsi"/>
          <w:color w:val="000000" w:themeColor="text1"/>
          <w:sz w:val="22"/>
          <w:szCs w:val="22"/>
        </w:rPr>
      </w:pPr>
    </w:p>
    <w:p w14:paraId="14F939F5" w14:textId="77777777" w:rsidR="00DD0E98" w:rsidRPr="00B5017F" w:rsidRDefault="005E7D39">
      <w:pPr>
        <w:jc w:val="both"/>
        <w:rPr>
          <w:rFonts w:asciiTheme="minorHAnsi" w:hAnsiTheme="minorHAnsi" w:cstheme="minorHAnsi"/>
          <w:color w:val="000000" w:themeColor="text1"/>
          <w:sz w:val="22"/>
          <w:szCs w:val="22"/>
        </w:rPr>
      </w:pPr>
      <w:r w:rsidRPr="00B5017F">
        <w:rPr>
          <w:rFonts w:asciiTheme="minorHAnsi" w:hAnsiTheme="minorHAnsi" w:cstheme="minorHAnsi"/>
          <w:color w:val="000000" w:themeColor="text1"/>
          <w:sz w:val="22"/>
          <w:szCs w:val="22"/>
        </w:rPr>
        <w:t xml:space="preserve">Durch die Anwendung des Direktkriteriums Hohlraumgehalt entfällt für das NTA-Feld </w:t>
      </w:r>
      <w:r w:rsidRPr="005514F9">
        <w:rPr>
          <w:rFonts w:asciiTheme="minorHAnsi" w:hAnsiTheme="minorHAnsi" w:cstheme="minorHAnsi"/>
          <w:strike/>
          <w:color w:val="000000" w:themeColor="text1"/>
          <w:sz w:val="22"/>
          <w:szCs w:val="22"/>
        </w:rPr>
        <w:t>(einschließlich Probefeld)</w:t>
      </w:r>
      <w:r w:rsidRPr="00B5017F">
        <w:rPr>
          <w:rFonts w:asciiTheme="minorHAnsi" w:hAnsiTheme="minorHAnsi" w:cstheme="minorHAnsi"/>
          <w:color w:val="000000" w:themeColor="text1"/>
          <w:sz w:val="22"/>
          <w:szCs w:val="22"/>
        </w:rPr>
        <w:t xml:space="preserve"> die Abzugsregelung für den Verdichtungsgrad.</w:t>
      </w:r>
    </w:p>
    <w:p w14:paraId="500A3DEC" w14:textId="3F60F4F2" w:rsidR="00DD0E98" w:rsidRPr="00B5017F" w:rsidRDefault="00DD0E98">
      <w:pPr>
        <w:jc w:val="both"/>
        <w:rPr>
          <w:rFonts w:asciiTheme="minorHAnsi" w:hAnsiTheme="minorHAnsi" w:cstheme="minorHAnsi"/>
          <w:color w:val="000000" w:themeColor="text1"/>
          <w:sz w:val="22"/>
          <w:szCs w:val="22"/>
          <w:highlight w:val="yellow"/>
        </w:rPr>
      </w:pPr>
    </w:p>
    <w:p w14:paraId="33F672DB" w14:textId="77777777" w:rsidR="00DD0E98" w:rsidRPr="00B5017F" w:rsidRDefault="005E7D39">
      <w:pPr>
        <w:jc w:val="both"/>
        <w:rPr>
          <w:rFonts w:asciiTheme="minorHAnsi" w:hAnsiTheme="minorHAnsi" w:cstheme="minorHAnsi"/>
          <w:b/>
          <w:color w:val="000000" w:themeColor="text1"/>
          <w:sz w:val="22"/>
          <w:szCs w:val="22"/>
          <w:u w:val="single"/>
        </w:rPr>
      </w:pPr>
      <w:r w:rsidRPr="00B5017F">
        <w:rPr>
          <w:rFonts w:asciiTheme="minorHAnsi" w:hAnsiTheme="minorHAnsi" w:cstheme="minorHAnsi"/>
          <w:b/>
          <w:color w:val="000000" w:themeColor="text1"/>
          <w:sz w:val="22"/>
          <w:szCs w:val="22"/>
          <w:u w:val="single"/>
        </w:rPr>
        <w:t>Unterschreitung des Schichtenverbunds</w:t>
      </w:r>
    </w:p>
    <w:p w14:paraId="10A11986" w14:textId="77777777" w:rsidR="00DD0E98" w:rsidRPr="00B5017F" w:rsidRDefault="00DD0E98">
      <w:pPr>
        <w:jc w:val="both"/>
        <w:rPr>
          <w:rFonts w:asciiTheme="minorHAnsi" w:eastAsiaTheme="minorHAnsi" w:hAnsiTheme="minorHAnsi" w:cstheme="minorHAnsi"/>
          <w:b/>
          <w:color w:val="000000" w:themeColor="text1"/>
          <w:sz w:val="22"/>
          <w:szCs w:val="22"/>
          <w:lang w:eastAsia="en-US"/>
        </w:rPr>
      </w:pPr>
    </w:p>
    <w:p w14:paraId="775567F1" w14:textId="77777777" w:rsidR="00DD0E98" w:rsidRPr="00B5017F" w:rsidRDefault="005E7D39">
      <w:pPr>
        <w:spacing w:after="200"/>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t xml:space="preserve">Unterschreitet die bei der Prüfung des Schichtenverbundes ermittelte maximale Scherkraft zwischen zwei Asphaltschichten oder –lagen zum Zeitpunkt der Abnahme die Grenzwerte nach ZTV Asphalt-StB 07/13, Abschnitt 4.2.3 </w:t>
      </w:r>
    </w:p>
    <w:p w14:paraId="228191BF" w14:textId="77777777" w:rsidR="00DD0E98" w:rsidRPr="0062546F" w:rsidRDefault="005E7D39">
      <w:pPr>
        <w:pStyle w:val="Listenabsatz"/>
        <w:numPr>
          <w:ilvl w:val="0"/>
          <w:numId w:val="19"/>
        </w:numPr>
        <w:spacing w:after="200"/>
        <w:ind w:left="426" w:hanging="426"/>
        <w:jc w:val="both"/>
        <w:rPr>
          <w:rFonts w:asciiTheme="minorHAnsi" w:eastAsiaTheme="minorHAnsi" w:hAnsiTheme="minorHAnsi" w:cstheme="minorHAnsi"/>
          <w:strike/>
          <w:color w:val="000000" w:themeColor="text1"/>
          <w:sz w:val="22"/>
          <w:szCs w:val="22"/>
          <w:lang w:eastAsia="en-US"/>
        </w:rPr>
      </w:pPr>
      <w:r w:rsidRPr="003B1E08">
        <w:rPr>
          <w:rFonts w:asciiTheme="minorHAnsi" w:eastAsiaTheme="minorHAnsi" w:hAnsiTheme="minorHAnsi" w:cstheme="minorHAnsi"/>
          <w:strike/>
          <w:color w:val="000000" w:themeColor="text1"/>
          <w:sz w:val="22"/>
          <w:szCs w:val="22"/>
          <w:lang w:eastAsia="en-US"/>
        </w:rPr>
        <w:t>sowohl im Referenzfeld als auch im jeweiligen NTA-Feld</w:t>
      </w:r>
      <w:r w:rsidRPr="0062546F">
        <w:rPr>
          <w:rFonts w:asciiTheme="minorHAnsi" w:eastAsiaTheme="minorHAnsi" w:hAnsiTheme="minorHAnsi" w:cstheme="minorHAnsi"/>
          <w:strike/>
          <w:color w:val="000000" w:themeColor="text1"/>
          <w:sz w:val="22"/>
          <w:szCs w:val="22"/>
          <w:lang w:eastAsia="en-US"/>
        </w:rPr>
        <w:t>, so liegt ein Mangel</w:t>
      </w:r>
      <w:r w:rsidRPr="00B5017F">
        <w:rPr>
          <w:rFonts w:asciiTheme="minorHAnsi" w:eastAsiaTheme="minorHAnsi" w:hAnsiTheme="minorHAnsi" w:cstheme="minorHAnsi"/>
          <w:color w:val="000000" w:themeColor="text1"/>
          <w:sz w:val="22"/>
          <w:szCs w:val="22"/>
          <w:lang w:eastAsia="en-US"/>
        </w:rPr>
        <w:t xml:space="preserve"> </w:t>
      </w:r>
      <w:r w:rsidRPr="003B1E08">
        <w:rPr>
          <w:rFonts w:asciiTheme="minorHAnsi" w:eastAsiaTheme="minorHAnsi" w:hAnsiTheme="minorHAnsi" w:cstheme="minorHAnsi"/>
          <w:strike/>
          <w:color w:val="000000" w:themeColor="text1"/>
          <w:sz w:val="22"/>
          <w:szCs w:val="22"/>
          <w:lang w:eastAsia="en-US"/>
        </w:rPr>
        <w:t>in beiden Feldern</w:t>
      </w:r>
      <w:r w:rsidRPr="00B5017F">
        <w:rPr>
          <w:rFonts w:asciiTheme="minorHAnsi" w:eastAsiaTheme="minorHAnsi" w:hAnsiTheme="minorHAnsi" w:cstheme="minorHAnsi"/>
          <w:color w:val="000000" w:themeColor="text1"/>
          <w:sz w:val="22"/>
          <w:szCs w:val="22"/>
          <w:lang w:eastAsia="en-US"/>
        </w:rPr>
        <w:t xml:space="preserve"> </w:t>
      </w:r>
      <w:r w:rsidRPr="0062546F">
        <w:rPr>
          <w:rFonts w:asciiTheme="minorHAnsi" w:eastAsiaTheme="minorHAnsi" w:hAnsiTheme="minorHAnsi" w:cstheme="minorHAnsi"/>
          <w:strike/>
          <w:color w:val="000000" w:themeColor="text1"/>
          <w:sz w:val="22"/>
          <w:szCs w:val="22"/>
          <w:lang w:eastAsia="en-US"/>
        </w:rPr>
        <w:t>vor</w:t>
      </w:r>
      <w:r w:rsidRPr="00B5017F">
        <w:rPr>
          <w:rFonts w:asciiTheme="minorHAnsi" w:eastAsiaTheme="minorHAnsi" w:hAnsiTheme="minorHAnsi" w:cstheme="minorHAnsi"/>
          <w:color w:val="000000" w:themeColor="text1"/>
          <w:sz w:val="22"/>
          <w:szCs w:val="22"/>
          <w:lang w:eastAsia="en-US"/>
        </w:rPr>
        <w:t xml:space="preserve"> </w:t>
      </w:r>
      <w:r w:rsidRPr="0062546F">
        <w:rPr>
          <w:rFonts w:asciiTheme="minorHAnsi" w:eastAsiaTheme="minorHAnsi" w:hAnsiTheme="minorHAnsi" w:cstheme="minorHAnsi"/>
          <w:strike/>
          <w:color w:val="000000" w:themeColor="text1"/>
          <w:sz w:val="22"/>
          <w:szCs w:val="22"/>
          <w:lang w:eastAsia="en-US"/>
        </w:rPr>
        <w:t>oder</w:t>
      </w:r>
    </w:p>
    <w:p w14:paraId="5FC11657" w14:textId="77777777" w:rsidR="00DD0E98" w:rsidRPr="0062546F" w:rsidRDefault="005E7D39">
      <w:pPr>
        <w:pStyle w:val="Listenabsatz"/>
        <w:numPr>
          <w:ilvl w:val="0"/>
          <w:numId w:val="19"/>
        </w:numPr>
        <w:spacing w:after="200"/>
        <w:ind w:left="426" w:hanging="426"/>
        <w:jc w:val="both"/>
        <w:rPr>
          <w:rFonts w:asciiTheme="minorHAnsi" w:eastAsiaTheme="minorHAnsi" w:hAnsiTheme="minorHAnsi" w:cstheme="minorHAnsi"/>
          <w:strike/>
          <w:color w:val="000000" w:themeColor="text1"/>
          <w:sz w:val="22"/>
          <w:szCs w:val="22"/>
          <w:lang w:eastAsia="en-US"/>
        </w:rPr>
      </w:pPr>
      <w:r w:rsidRPr="0062546F">
        <w:rPr>
          <w:rFonts w:asciiTheme="minorHAnsi" w:eastAsiaTheme="minorHAnsi" w:hAnsiTheme="minorHAnsi" w:cstheme="minorHAnsi"/>
          <w:strike/>
          <w:color w:val="000000" w:themeColor="text1"/>
          <w:sz w:val="22"/>
          <w:szCs w:val="22"/>
          <w:lang w:eastAsia="en-US"/>
        </w:rPr>
        <w:t>nur im Referenzfeld, so liegt ein Mangel im Referenzfeld vor oder</w:t>
      </w:r>
    </w:p>
    <w:p w14:paraId="0D82EC2A" w14:textId="77777777" w:rsidR="00DD0E98" w:rsidRPr="00B5017F" w:rsidRDefault="005E7D39">
      <w:pPr>
        <w:pStyle w:val="Listenabsatz"/>
        <w:numPr>
          <w:ilvl w:val="0"/>
          <w:numId w:val="19"/>
        </w:numPr>
        <w:spacing w:after="200"/>
        <w:ind w:left="426" w:hanging="426"/>
        <w:jc w:val="both"/>
        <w:rPr>
          <w:rFonts w:asciiTheme="minorHAnsi" w:eastAsiaTheme="minorHAnsi" w:hAnsiTheme="minorHAnsi" w:cstheme="minorHAnsi"/>
          <w:color w:val="000000" w:themeColor="text1"/>
          <w:sz w:val="22"/>
          <w:szCs w:val="22"/>
          <w:lang w:eastAsia="en-US"/>
        </w:rPr>
      </w:pPr>
      <w:r w:rsidRPr="0062546F">
        <w:rPr>
          <w:rFonts w:asciiTheme="minorHAnsi" w:eastAsiaTheme="minorHAnsi" w:hAnsiTheme="minorHAnsi" w:cstheme="minorHAnsi"/>
          <w:strike/>
          <w:color w:val="000000" w:themeColor="text1"/>
          <w:sz w:val="22"/>
          <w:szCs w:val="22"/>
          <w:lang w:eastAsia="en-US"/>
        </w:rPr>
        <w:t>nur im jeweiligen NTA-Feld</w:t>
      </w:r>
      <w:r w:rsidRPr="0062546F">
        <w:rPr>
          <w:rFonts w:asciiTheme="minorHAnsi" w:eastAsiaTheme="minorHAnsi" w:hAnsiTheme="minorHAnsi" w:cstheme="minorHAnsi"/>
          <w:color w:val="000000" w:themeColor="text1"/>
          <w:sz w:val="22"/>
          <w:szCs w:val="22"/>
          <w:lang w:eastAsia="en-US"/>
        </w:rPr>
        <w:t>, so liegt ein Mangel im</w:t>
      </w:r>
      <w:r w:rsidRPr="00B5017F">
        <w:rPr>
          <w:rFonts w:asciiTheme="minorHAnsi" w:eastAsiaTheme="minorHAnsi" w:hAnsiTheme="minorHAnsi" w:cstheme="minorHAnsi"/>
          <w:color w:val="000000" w:themeColor="text1"/>
          <w:sz w:val="22"/>
          <w:szCs w:val="22"/>
          <w:lang w:eastAsia="en-US"/>
        </w:rPr>
        <w:t xml:space="preserve"> entsprechenden NTA-Feld vor.</w:t>
      </w:r>
    </w:p>
    <w:p w14:paraId="72AAB197" w14:textId="77777777" w:rsidR="00DD0E98" w:rsidRPr="00B5017F" w:rsidRDefault="005E7D39">
      <w:pPr>
        <w:spacing w:after="200"/>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t xml:space="preserve">Der Auftragnehmer kann in diesen Fällen </w:t>
      </w:r>
      <w:r w:rsidRPr="0062546F">
        <w:rPr>
          <w:rFonts w:asciiTheme="minorHAnsi" w:eastAsiaTheme="minorHAnsi" w:hAnsiTheme="minorHAnsi" w:cstheme="minorHAnsi"/>
          <w:strike/>
          <w:color w:val="000000" w:themeColor="text1"/>
          <w:sz w:val="22"/>
          <w:szCs w:val="22"/>
          <w:lang w:eastAsia="en-US"/>
        </w:rPr>
        <w:t>a), b) und c)</w:t>
      </w:r>
      <w:r w:rsidRPr="00B5017F">
        <w:rPr>
          <w:rFonts w:asciiTheme="minorHAnsi" w:eastAsiaTheme="minorHAnsi" w:hAnsiTheme="minorHAnsi" w:cstheme="minorHAnsi"/>
          <w:color w:val="000000" w:themeColor="text1"/>
          <w:sz w:val="22"/>
          <w:szCs w:val="22"/>
          <w:lang w:eastAsia="en-US"/>
        </w:rPr>
        <w:t xml:space="preserve"> innerhalb eines Zeitraums von zwei Monaten nach Anzeige des Mangels eine erneute Kontrollprüfung verlangen. Die Probenahme zur Durchführung einer erneuten Kontrollprüfung hat innerhalb eines Zeitraums von zwölf Monaten nach Eingang der Mangelanzeige zu erfolgen. Der Termin ist zwischen Auftraggeber und Auftragnehmer einvernehmlich zu vereinbaren. Das Ergebnis der erneuten Kontrollprüfung tritt an die Stelle des ursprünglichen Kontrollprüfungsergebnisses. Die Festlegungen in den Abschnitten 5.3.2 und 5.3.3 der ZTV Asphalt-StB 07/13 bleiben hiervon unberührt. Die Kosten für die erneute Kontrollprüfung trägt der Auftragnehmer. </w:t>
      </w:r>
    </w:p>
    <w:p w14:paraId="5A737FD2" w14:textId="5E84FD8D" w:rsidR="00DD0E98" w:rsidRPr="00B5017F" w:rsidRDefault="005E7D39">
      <w:pPr>
        <w:spacing w:after="200"/>
        <w:jc w:val="both"/>
        <w:rPr>
          <w:rFonts w:asciiTheme="minorHAnsi" w:eastAsiaTheme="minorHAnsi" w:hAnsiTheme="minorHAnsi" w:cstheme="minorHAnsi"/>
          <w:b/>
          <w:color w:val="000000" w:themeColor="text1"/>
          <w:sz w:val="22"/>
          <w:szCs w:val="22"/>
          <w:lang w:eastAsia="en-US"/>
        </w:rPr>
      </w:pPr>
      <w:r w:rsidRPr="0062546F">
        <w:rPr>
          <w:rFonts w:asciiTheme="minorHAnsi" w:eastAsiaTheme="minorHAnsi" w:hAnsiTheme="minorHAnsi" w:cstheme="minorHAnsi"/>
          <w:b/>
          <w:strike/>
          <w:color w:val="000000" w:themeColor="text1"/>
          <w:sz w:val="22"/>
          <w:szCs w:val="22"/>
          <w:u w:val="single"/>
          <w:lang w:eastAsia="en-US"/>
        </w:rPr>
        <w:t>Für die Fälle a) und b)</w:t>
      </w:r>
      <w:r w:rsidRPr="00B5017F">
        <w:rPr>
          <w:rFonts w:asciiTheme="minorHAnsi" w:eastAsiaTheme="minorHAnsi" w:hAnsiTheme="minorHAnsi" w:cstheme="minorHAnsi"/>
          <w:b/>
          <w:color w:val="000000" w:themeColor="text1"/>
          <w:sz w:val="22"/>
          <w:szCs w:val="22"/>
          <w:u w:val="single"/>
          <w:lang w:eastAsia="en-US"/>
        </w:rPr>
        <w:t xml:space="preserve"> </w:t>
      </w:r>
      <w:r w:rsidR="0062546F">
        <w:rPr>
          <w:rFonts w:asciiTheme="minorHAnsi" w:eastAsiaTheme="minorHAnsi" w:hAnsiTheme="minorHAnsi" w:cstheme="minorHAnsi"/>
          <w:b/>
          <w:color w:val="000000" w:themeColor="text1"/>
          <w:sz w:val="22"/>
          <w:szCs w:val="22"/>
          <w:lang w:eastAsia="en-US"/>
        </w:rPr>
        <w:t xml:space="preserve">Es </w:t>
      </w:r>
      <w:r w:rsidRPr="00B5017F">
        <w:rPr>
          <w:rFonts w:asciiTheme="minorHAnsi" w:eastAsiaTheme="minorHAnsi" w:hAnsiTheme="minorHAnsi" w:cstheme="minorHAnsi"/>
          <w:b/>
          <w:color w:val="000000" w:themeColor="text1"/>
          <w:sz w:val="22"/>
          <w:szCs w:val="22"/>
          <w:lang w:eastAsia="en-US"/>
        </w:rPr>
        <w:t xml:space="preserve">gilt: </w:t>
      </w:r>
    </w:p>
    <w:p w14:paraId="1BFB8889" w14:textId="77777777" w:rsidR="00DD0E98" w:rsidRPr="00B5017F" w:rsidRDefault="005E7D39">
      <w:pPr>
        <w:pStyle w:val="Listenabsatz"/>
        <w:numPr>
          <w:ilvl w:val="0"/>
          <w:numId w:val="7"/>
        </w:numPr>
        <w:spacing w:after="200"/>
        <w:ind w:left="284" w:hanging="284"/>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t>Unterschreitet zum Zeitpunkt der Abnahme oder im Rahmen der erneuten Kontrollprüfung die maximale Scherkraft zwischen Asphaltdeckschicht und Asphaltbinderschicht bzw. Asphaltdeckschicht und A</w:t>
      </w:r>
      <w:r w:rsidR="00531766" w:rsidRPr="00B5017F">
        <w:rPr>
          <w:rFonts w:asciiTheme="minorHAnsi" w:eastAsiaTheme="minorHAnsi" w:hAnsiTheme="minorHAnsi" w:cstheme="minorHAnsi"/>
          <w:color w:val="000000" w:themeColor="text1"/>
          <w:sz w:val="22"/>
          <w:szCs w:val="22"/>
          <w:lang w:eastAsia="en-US"/>
        </w:rPr>
        <w:t>sphalttragschicht den Wert von 1</w:t>
      </w:r>
      <w:r w:rsidRPr="00B5017F">
        <w:rPr>
          <w:rFonts w:asciiTheme="minorHAnsi" w:eastAsiaTheme="minorHAnsi" w:hAnsiTheme="minorHAnsi" w:cstheme="minorHAnsi"/>
          <w:color w:val="000000" w:themeColor="text1"/>
          <w:sz w:val="22"/>
          <w:szCs w:val="22"/>
          <w:lang w:eastAsia="en-US"/>
        </w:rPr>
        <w:t>,0 kN, so liegt für die der Probenahmestelle zugeordnete Fläche ein Mangel vor, der ausschließlich durch den Ersatz der Asphaltdeckschicht behoben werden kann.</w:t>
      </w:r>
    </w:p>
    <w:p w14:paraId="1BB1C32B" w14:textId="5FF9B1FF" w:rsidR="00DD0E98" w:rsidRPr="00B5017F" w:rsidRDefault="005E7D39">
      <w:pPr>
        <w:pStyle w:val="Listenabsatz"/>
        <w:numPr>
          <w:ilvl w:val="0"/>
          <w:numId w:val="7"/>
        </w:numPr>
        <w:ind w:left="284" w:hanging="284"/>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t xml:space="preserve">Unterschreitet die maximale Scherkraft zwischen zwei Asphaltschichten oder -lagen die Anforderungswerte, </w:t>
      </w:r>
      <w:r w:rsidRPr="0062546F">
        <w:rPr>
          <w:rFonts w:asciiTheme="minorHAnsi" w:eastAsiaTheme="minorHAnsi" w:hAnsiTheme="minorHAnsi" w:cstheme="minorHAnsi"/>
          <w:strike/>
          <w:color w:val="000000" w:themeColor="text1"/>
          <w:sz w:val="22"/>
          <w:szCs w:val="22"/>
          <w:lang w:eastAsia="en-US"/>
        </w:rPr>
        <w:t>wird</w:t>
      </w:r>
      <w:r w:rsidRPr="00B5017F">
        <w:rPr>
          <w:rFonts w:asciiTheme="minorHAnsi" w:eastAsiaTheme="minorHAnsi" w:hAnsiTheme="minorHAnsi" w:cstheme="minorHAnsi"/>
          <w:color w:val="000000" w:themeColor="text1"/>
          <w:sz w:val="22"/>
          <w:szCs w:val="22"/>
          <w:lang w:eastAsia="en-US"/>
        </w:rPr>
        <w:t xml:space="preserve"> </w:t>
      </w:r>
      <w:r w:rsidR="0062546F" w:rsidRPr="0062546F">
        <w:rPr>
          <w:rFonts w:asciiTheme="minorHAnsi" w:eastAsiaTheme="minorHAnsi" w:hAnsiTheme="minorHAnsi" w:cstheme="minorHAnsi"/>
          <w:color w:val="000000" w:themeColor="text1"/>
          <w:sz w:val="22"/>
          <w:szCs w:val="22"/>
          <w:u w:val="single"/>
          <w:lang w:eastAsia="en-US"/>
        </w:rPr>
        <w:t xml:space="preserve">kann </w:t>
      </w:r>
      <w:r w:rsidRPr="00B5017F">
        <w:rPr>
          <w:rFonts w:asciiTheme="minorHAnsi" w:eastAsiaTheme="minorHAnsi" w:hAnsiTheme="minorHAnsi" w:cstheme="minorHAnsi"/>
          <w:color w:val="000000" w:themeColor="text1"/>
          <w:sz w:val="22"/>
          <w:szCs w:val="22"/>
          <w:lang w:eastAsia="en-US"/>
        </w:rPr>
        <w:t>ein Abzug gemäß folgender Formeln vorgenommen</w:t>
      </w:r>
      <w:r w:rsidR="0062546F">
        <w:rPr>
          <w:rFonts w:asciiTheme="minorHAnsi" w:eastAsiaTheme="minorHAnsi" w:hAnsiTheme="minorHAnsi" w:cstheme="minorHAnsi"/>
          <w:color w:val="000000" w:themeColor="text1"/>
          <w:sz w:val="22"/>
          <w:szCs w:val="22"/>
          <w:lang w:eastAsia="en-US"/>
        </w:rPr>
        <w:t xml:space="preserve"> </w:t>
      </w:r>
      <w:r w:rsidR="0062546F" w:rsidRPr="0062546F">
        <w:rPr>
          <w:rFonts w:asciiTheme="minorHAnsi" w:eastAsiaTheme="minorHAnsi" w:hAnsiTheme="minorHAnsi" w:cstheme="minorHAnsi"/>
          <w:color w:val="000000" w:themeColor="text1"/>
          <w:sz w:val="22"/>
          <w:szCs w:val="22"/>
          <w:u w:val="single"/>
          <w:lang w:eastAsia="en-US"/>
        </w:rPr>
        <w:t>werden</w:t>
      </w:r>
      <w:r w:rsidRPr="00B5017F">
        <w:rPr>
          <w:rFonts w:asciiTheme="minorHAnsi" w:eastAsiaTheme="minorHAnsi" w:hAnsiTheme="minorHAnsi" w:cstheme="minorHAnsi"/>
          <w:color w:val="000000" w:themeColor="text1"/>
          <w:sz w:val="22"/>
          <w:szCs w:val="22"/>
          <w:lang w:eastAsia="en-US"/>
        </w:rPr>
        <w:t>:</w:t>
      </w:r>
    </w:p>
    <w:p w14:paraId="0D990278" w14:textId="77777777" w:rsidR="00DD0E98" w:rsidRPr="00B5017F" w:rsidRDefault="00DD0E98">
      <w:pPr>
        <w:jc w:val="both"/>
        <w:rPr>
          <w:rFonts w:asciiTheme="minorHAnsi" w:eastAsiaTheme="minorHAnsi" w:hAnsiTheme="minorHAnsi" w:cstheme="minorHAnsi"/>
          <w:color w:val="000000" w:themeColor="text1"/>
          <w:sz w:val="22"/>
          <w:szCs w:val="22"/>
          <w:highlight w:val="yellow"/>
          <w:u w:val="single"/>
          <w:lang w:eastAsia="en-US"/>
        </w:rPr>
      </w:pPr>
    </w:p>
    <w:p w14:paraId="420071C3" w14:textId="77777777" w:rsidR="00DD0E98" w:rsidRPr="00B5017F" w:rsidRDefault="00DD0E98">
      <w:pPr>
        <w:jc w:val="both"/>
        <w:rPr>
          <w:rFonts w:asciiTheme="minorHAnsi" w:eastAsiaTheme="minorHAnsi" w:hAnsiTheme="minorHAnsi" w:cstheme="minorHAnsi"/>
          <w:color w:val="000000" w:themeColor="text1"/>
          <w:sz w:val="22"/>
          <w:szCs w:val="22"/>
          <w:highlight w:val="yellow"/>
          <w:u w:val="single"/>
          <w:lang w:eastAsia="en-US"/>
        </w:rPr>
      </w:pPr>
    </w:p>
    <w:p w14:paraId="26191A36" w14:textId="77777777" w:rsidR="00DD0E98" w:rsidRPr="00B5017F" w:rsidRDefault="005E7D39">
      <w:pPr>
        <w:spacing w:line="276" w:lineRule="auto"/>
        <w:jc w:val="both"/>
        <w:rPr>
          <w:rFonts w:asciiTheme="minorHAnsi" w:eastAsiaTheme="minorHAnsi" w:hAnsiTheme="minorHAnsi" w:cstheme="minorHAnsi"/>
          <w:b/>
          <w:color w:val="000000" w:themeColor="text1"/>
          <w:sz w:val="22"/>
          <w:szCs w:val="22"/>
          <w:lang w:eastAsia="en-US"/>
        </w:rPr>
      </w:pPr>
      <w:r w:rsidRPr="00B5017F">
        <w:rPr>
          <w:rFonts w:asciiTheme="minorHAnsi" w:eastAsiaTheme="minorHAnsi" w:hAnsiTheme="minorHAnsi" w:cstheme="minorHAnsi"/>
          <w:b/>
          <w:color w:val="000000" w:themeColor="text1"/>
          <w:sz w:val="22"/>
          <w:szCs w:val="22"/>
          <w:lang w:eastAsia="en-US"/>
        </w:rPr>
        <w:t>Asphaltdeckschicht auf Asphaltbinderschicht</w:t>
      </w:r>
    </w:p>
    <w:p w14:paraId="2C0F5153" w14:textId="2EC37E45" w:rsidR="00DD0E98" w:rsidRPr="00B5017F" w:rsidRDefault="00531766">
      <w:pPr>
        <w:spacing w:line="276" w:lineRule="auto"/>
        <w:jc w:val="both"/>
        <w:rPr>
          <w:rFonts w:asciiTheme="minorHAnsi" w:eastAsiaTheme="minorHAnsi" w:hAnsiTheme="minorHAnsi" w:cstheme="minorHAnsi"/>
          <w:b/>
          <w:color w:val="000000" w:themeColor="text1"/>
          <w:sz w:val="22"/>
          <w:szCs w:val="22"/>
          <w:lang w:eastAsia="en-US"/>
        </w:rPr>
      </w:pPr>
      <w:r w:rsidRPr="00B5017F">
        <w:rPr>
          <w:rFonts w:asciiTheme="minorHAnsi" w:eastAsiaTheme="minorHAnsi" w:hAnsiTheme="minorHAnsi" w:cstheme="minorHAnsi"/>
          <w:b/>
          <w:color w:val="000000" w:themeColor="text1"/>
          <w:sz w:val="22"/>
          <w:szCs w:val="22"/>
          <w:lang w:eastAsia="en-US"/>
        </w:rPr>
        <w:t>Bereich Wert 1</w:t>
      </w:r>
      <w:r w:rsidR="00041221" w:rsidRPr="00B5017F">
        <w:rPr>
          <w:rFonts w:asciiTheme="minorHAnsi" w:eastAsiaTheme="minorHAnsi" w:hAnsiTheme="minorHAnsi" w:cstheme="minorHAnsi"/>
          <w:b/>
          <w:color w:val="000000" w:themeColor="text1"/>
          <w:sz w:val="22"/>
          <w:szCs w:val="22"/>
          <w:lang w:eastAsia="en-US"/>
        </w:rPr>
        <w:t xml:space="preserve">,0 </w:t>
      </w:r>
      <w:r w:rsidR="005E7D39" w:rsidRPr="00B5017F">
        <w:rPr>
          <w:rFonts w:asciiTheme="minorHAnsi" w:eastAsiaTheme="minorHAnsi" w:hAnsiTheme="minorHAnsi" w:cstheme="minorHAnsi"/>
          <w:b/>
          <w:color w:val="000000" w:themeColor="text1"/>
          <w:sz w:val="22"/>
          <w:szCs w:val="22"/>
          <w:lang w:eastAsia="en-US"/>
        </w:rPr>
        <w:t>kN ≤ Mittelwert der maximalen Scherkraft &lt; 15</w:t>
      </w:r>
      <w:r w:rsidR="00041221" w:rsidRPr="00B5017F">
        <w:rPr>
          <w:rFonts w:asciiTheme="minorHAnsi" w:eastAsiaTheme="minorHAnsi" w:hAnsiTheme="minorHAnsi" w:cstheme="minorHAnsi"/>
          <w:b/>
          <w:color w:val="000000" w:themeColor="text1"/>
          <w:sz w:val="22"/>
          <w:szCs w:val="22"/>
          <w:lang w:eastAsia="en-US"/>
        </w:rPr>
        <w:t>,0</w:t>
      </w:r>
      <w:r w:rsidR="005E7D39" w:rsidRPr="00B5017F">
        <w:rPr>
          <w:rFonts w:asciiTheme="minorHAnsi" w:eastAsiaTheme="minorHAnsi" w:hAnsiTheme="minorHAnsi" w:cstheme="minorHAnsi"/>
          <w:b/>
          <w:color w:val="000000" w:themeColor="text1"/>
          <w:sz w:val="22"/>
          <w:szCs w:val="22"/>
          <w:lang w:eastAsia="en-US"/>
        </w:rPr>
        <w:t xml:space="preserve"> kN</w:t>
      </w:r>
    </w:p>
    <w:p w14:paraId="62AFB079" w14:textId="77777777" w:rsidR="00DD0E98" w:rsidRPr="00B5017F" w:rsidRDefault="005E7D39">
      <w:pPr>
        <w:spacing w:line="276" w:lineRule="auto"/>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t>A = 1/100 * (0,372 * p² + 0,149 * p) * ∑ EPi * F</w:t>
      </w:r>
    </w:p>
    <w:p w14:paraId="0911EB33" w14:textId="77777777" w:rsidR="00DD0E98" w:rsidRPr="00B5017F" w:rsidRDefault="00DD0E98">
      <w:pPr>
        <w:spacing w:line="276" w:lineRule="auto"/>
        <w:jc w:val="both"/>
        <w:rPr>
          <w:rFonts w:asciiTheme="minorHAnsi" w:eastAsiaTheme="minorHAnsi" w:hAnsiTheme="minorHAnsi" w:cstheme="minorHAnsi"/>
          <w:color w:val="000000" w:themeColor="text1"/>
          <w:sz w:val="22"/>
          <w:szCs w:val="22"/>
          <w:lang w:eastAsia="en-US"/>
        </w:rPr>
      </w:pPr>
    </w:p>
    <w:p w14:paraId="0F78C3D2" w14:textId="77777777" w:rsidR="00DD0E98" w:rsidRPr="00B5017F" w:rsidRDefault="005E7D39">
      <w:pPr>
        <w:spacing w:line="276" w:lineRule="auto"/>
        <w:jc w:val="both"/>
        <w:rPr>
          <w:rFonts w:asciiTheme="minorHAnsi" w:eastAsiaTheme="minorHAnsi" w:hAnsiTheme="minorHAnsi" w:cstheme="minorHAnsi"/>
          <w:b/>
          <w:color w:val="000000" w:themeColor="text1"/>
          <w:sz w:val="22"/>
          <w:szCs w:val="22"/>
          <w:lang w:eastAsia="en-US"/>
        </w:rPr>
      </w:pPr>
      <w:r w:rsidRPr="00B5017F">
        <w:rPr>
          <w:rFonts w:asciiTheme="minorHAnsi" w:eastAsiaTheme="minorHAnsi" w:hAnsiTheme="minorHAnsi" w:cstheme="minorHAnsi"/>
          <w:b/>
          <w:color w:val="000000" w:themeColor="text1"/>
          <w:sz w:val="22"/>
          <w:szCs w:val="22"/>
          <w:lang w:eastAsia="en-US"/>
        </w:rPr>
        <w:t>Asphaltdeckschicht auf Asphalttragschicht</w:t>
      </w:r>
    </w:p>
    <w:p w14:paraId="26FCFCEC" w14:textId="4F517FAF" w:rsidR="00DD0E98" w:rsidRPr="00B5017F" w:rsidRDefault="005E7D39">
      <w:pPr>
        <w:spacing w:line="276" w:lineRule="auto"/>
        <w:jc w:val="both"/>
        <w:rPr>
          <w:rFonts w:asciiTheme="minorHAnsi" w:eastAsiaTheme="minorHAnsi" w:hAnsiTheme="minorHAnsi" w:cstheme="minorHAnsi"/>
          <w:b/>
          <w:color w:val="000000" w:themeColor="text1"/>
          <w:sz w:val="22"/>
          <w:szCs w:val="22"/>
          <w:lang w:eastAsia="en-US"/>
        </w:rPr>
      </w:pPr>
      <w:r w:rsidRPr="00B5017F">
        <w:rPr>
          <w:rFonts w:asciiTheme="minorHAnsi" w:eastAsiaTheme="minorHAnsi" w:hAnsiTheme="minorHAnsi" w:cstheme="minorHAnsi"/>
          <w:b/>
          <w:color w:val="000000" w:themeColor="text1"/>
          <w:sz w:val="22"/>
          <w:szCs w:val="22"/>
          <w:lang w:eastAsia="en-US"/>
        </w:rPr>
        <w:t xml:space="preserve">Bereich </w:t>
      </w:r>
      <w:r w:rsidR="00531766" w:rsidRPr="00B5017F">
        <w:rPr>
          <w:rFonts w:asciiTheme="minorHAnsi" w:eastAsiaTheme="minorHAnsi" w:hAnsiTheme="minorHAnsi" w:cstheme="minorHAnsi"/>
          <w:b/>
          <w:color w:val="000000" w:themeColor="text1"/>
          <w:sz w:val="22"/>
          <w:szCs w:val="22"/>
          <w:lang w:eastAsia="en-US"/>
        </w:rPr>
        <w:t>1</w:t>
      </w:r>
      <w:r w:rsidR="00041221" w:rsidRPr="00B5017F">
        <w:rPr>
          <w:rFonts w:asciiTheme="minorHAnsi" w:eastAsiaTheme="minorHAnsi" w:hAnsiTheme="minorHAnsi" w:cstheme="minorHAnsi"/>
          <w:b/>
          <w:color w:val="000000" w:themeColor="text1"/>
          <w:sz w:val="22"/>
          <w:szCs w:val="22"/>
          <w:lang w:eastAsia="en-US"/>
        </w:rPr>
        <w:t>,0</w:t>
      </w:r>
      <w:r w:rsidRPr="00B5017F">
        <w:rPr>
          <w:rFonts w:asciiTheme="minorHAnsi" w:eastAsiaTheme="minorHAnsi" w:hAnsiTheme="minorHAnsi" w:cstheme="minorHAnsi"/>
          <w:b/>
          <w:color w:val="000000" w:themeColor="text1"/>
          <w:sz w:val="22"/>
          <w:szCs w:val="22"/>
          <w:lang w:eastAsia="en-US"/>
        </w:rPr>
        <w:t xml:space="preserve"> kN ≤ Mittelwert der maximalen Scherkraft &lt; 12</w:t>
      </w:r>
      <w:r w:rsidR="00041221" w:rsidRPr="00B5017F">
        <w:rPr>
          <w:rFonts w:asciiTheme="minorHAnsi" w:eastAsiaTheme="minorHAnsi" w:hAnsiTheme="minorHAnsi" w:cstheme="minorHAnsi"/>
          <w:b/>
          <w:color w:val="000000" w:themeColor="text1"/>
          <w:sz w:val="22"/>
          <w:szCs w:val="22"/>
          <w:lang w:eastAsia="en-US"/>
        </w:rPr>
        <w:t>,0</w:t>
      </w:r>
      <w:r w:rsidRPr="00B5017F">
        <w:rPr>
          <w:rFonts w:asciiTheme="minorHAnsi" w:eastAsiaTheme="minorHAnsi" w:hAnsiTheme="minorHAnsi" w:cstheme="minorHAnsi"/>
          <w:b/>
          <w:color w:val="000000" w:themeColor="text1"/>
          <w:sz w:val="22"/>
          <w:szCs w:val="22"/>
          <w:lang w:eastAsia="en-US"/>
        </w:rPr>
        <w:t xml:space="preserve"> kN</w:t>
      </w:r>
    </w:p>
    <w:p w14:paraId="527FB4F6" w14:textId="77777777" w:rsidR="00DD0E98" w:rsidRPr="00B5017F" w:rsidRDefault="005E7D39">
      <w:pPr>
        <w:spacing w:line="276" w:lineRule="auto"/>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t>A = 1/100 * (0,436 * p² + 2,023 * p) * ∑ EPi * F</w:t>
      </w:r>
    </w:p>
    <w:p w14:paraId="084E294C" w14:textId="77777777" w:rsidR="00DD0E98" w:rsidRPr="00B5017F" w:rsidRDefault="00DD0E98">
      <w:pPr>
        <w:spacing w:line="276" w:lineRule="auto"/>
        <w:jc w:val="both"/>
        <w:rPr>
          <w:rFonts w:asciiTheme="minorHAnsi" w:eastAsiaTheme="minorHAnsi" w:hAnsiTheme="minorHAnsi" w:cstheme="minorHAnsi"/>
          <w:color w:val="000000" w:themeColor="text1"/>
          <w:sz w:val="22"/>
          <w:szCs w:val="22"/>
          <w:lang w:eastAsia="en-US"/>
        </w:rPr>
      </w:pPr>
    </w:p>
    <w:p w14:paraId="3992F99D" w14:textId="77777777" w:rsidR="00DD0E98" w:rsidRPr="00B5017F" w:rsidRDefault="005E7D39">
      <w:pPr>
        <w:spacing w:line="276" w:lineRule="auto"/>
        <w:jc w:val="both"/>
        <w:rPr>
          <w:rFonts w:asciiTheme="minorHAnsi" w:eastAsiaTheme="minorHAnsi" w:hAnsiTheme="minorHAnsi" w:cstheme="minorHAnsi"/>
          <w:b/>
          <w:color w:val="000000" w:themeColor="text1"/>
          <w:sz w:val="22"/>
          <w:szCs w:val="22"/>
          <w:lang w:eastAsia="en-US"/>
        </w:rPr>
      </w:pPr>
      <w:r w:rsidRPr="00B5017F">
        <w:rPr>
          <w:rFonts w:asciiTheme="minorHAnsi" w:eastAsiaTheme="minorHAnsi" w:hAnsiTheme="minorHAnsi" w:cstheme="minorHAnsi"/>
          <w:b/>
          <w:color w:val="000000" w:themeColor="text1"/>
          <w:sz w:val="22"/>
          <w:szCs w:val="22"/>
          <w:lang w:eastAsia="en-US"/>
        </w:rPr>
        <w:t>Asphaltbinderschicht auf Asphalttragschicht, Asphalttragschicht auf Asphalttragschicht</w:t>
      </w:r>
    </w:p>
    <w:p w14:paraId="567ECDEE" w14:textId="6FE0115E" w:rsidR="00DD0E98" w:rsidRPr="00B5017F" w:rsidRDefault="007A27DE">
      <w:pPr>
        <w:spacing w:line="276" w:lineRule="auto"/>
        <w:jc w:val="both"/>
        <w:rPr>
          <w:rFonts w:asciiTheme="minorHAnsi" w:eastAsiaTheme="minorHAnsi" w:hAnsiTheme="minorHAnsi" w:cstheme="minorHAnsi"/>
          <w:b/>
          <w:color w:val="000000" w:themeColor="text1"/>
          <w:sz w:val="22"/>
          <w:szCs w:val="22"/>
          <w:lang w:eastAsia="en-US"/>
        </w:rPr>
      </w:pPr>
      <w:r w:rsidRPr="00B5017F">
        <w:rPr>
          <w:rFonts w:asciiTheme="minorHAnsi" w:eastAsiaTheme="minorHAnsi" w:hAnsiTheme="minorHAnsi" w:cstheme="minorHAnsi"/>
          <w:b/>
          <w:color w:val="000000" w:themeColor="text1"/>
          <w:sz w:val="22"/>
          <w:szCs w:val="22"/>
          <w:lang w:eastAsia="en-US"/>
        </w:rPr>
        <w:t>Bereich 1</w:t>
      </w:r>
      <w:r w:rsidR="00041221" w:rsidRPr="00B5017F">
        <w:rPr>
          <w:rFonts w:asciiTheme="minorHAnsi" w:eastAsiaTheme="minorHAnsi" w:hAnsiTheme="minorHAnsi" w:cstheme="minorHAnsi"/>
          <w:b/>
          <w:color w:val="000000" w:themeColor="text1"/>
          <w:sz w:val="22"/>
          <w:szCs w:val="22"/>
          <w:lang w:eastAsia="en-US"/>
        </w:rPr>
        <w:t>,0</w:t>
      </w:r>
      <w:r w:rsidRPr="00B5017F">
        <w:rPr>
          <w:rFonts w:asciiTheme="minorHAnsi" w:eastAsiaTheme="minorHAnsi" w:hAnsiTheme="minorHAnsi" w:cstheme="minorHAnsi"/>
          <w:b/>
          <w:color w:val="000000" w:themeColor="text1"/>
          <w:sz w:val="22"/>
          <w:szCs w:val="22"/>
          <w:lang w:eastAsia="en-US"/>
        </w:rPr>
        <w:t xml:space="preserve"> kN ≤ </w:t>
      </w:r>
      <w:r w:rsidR="005E7D39" w:rsidRPr="00B5017F">
        <w:rPr>
          <w:rFonts w:asciiTheme="minorHAnsi" w:eastAsiaTheme="minorHAnsi" w:hAnsiTheme="minorHAnsi" w:cstheme="minorHAnsi"/>
          <w:b/>
          <w:color w:val="000000" w:themeColor="text1"/>
          <w:sz w:val="22"/>
          <w:szCs w:val="22"/>
          <w:lang w:eastAsia="en-US"/>
        </w:rPr>
        <w:t>Mittelwert der maximalen Scherkraft &lt; 12</w:t>
      </w:r>
      <w:r w:rsidR="00041221" w:rsidRPr="00B5017F">
        <w:rPr>
          <w:rFonts w:asciiTheme="minorHAnsi" w:eastAsiaTheme="minorHAnsi" w:hAnsiTheme="minorHAnsi" w:cstheme="minorHAnsi"/>
          <w:b/>
          <w:color w:val="000000" w:themeColor="text1"/>
          <w:sz w:val="22"/>
          <w:szCs w:val="22"/>
          <w:lang w:eastAsia="en-US"/>
        </w:rPr>
        <w:t>,0</w:t>
      </w:r>
      <w:r w:rsidR="005E7D39" w:rsidRPr="00B5017F">
        <w:rPr>
          <w:rFonts w:asciiTheme="minorHAnsi" w:eastAsiaTheme="minorHAnsi" w:hAnsiTheme="minorHAnsi" w:cstheme="minorHAnsi"/>
          <w:b/>
          <w:color w:val="000000" w:themeColor="text1"/>
          <w:sz w:val="22"/>
          <w:szCs w:val="22"/>
          <w:lang w:eastAsia="en-US"/>
        </w:rPr>
        <w:t xml:space="preserve"> kN</w:t>
      </w:r>
    </w:p>
    <w:p w14:paraId="59AF11C1" w14:textId="77777777" w:rsidR="00DD0E98" w:rsidRPr="00B5017F" w:rsidRDefault="005E7D39">
      <w:pPr>
        <w:spacing w:line="276" w:lineRule="auto"/>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t>A = 1/100 * (0,115 * p² + 1,922 * p) * ∑ EPi * F</w:t>
      </w:r>
    </w:p>
    <w:p w14:paraId="2C490157" w14:textId="77777777" w:rsidR="00DD0E98" w:rsidRPr="00B5017F" w:rsidRDefault="00DD0E98">
      <w:pPr>
        <w:spacing w:line="276" w:lineRule="auto"/>
        <w:jc w:val="both"/>
        <w:rPr>
          <w:rFonts w:asciiTheme="minorHAnsi" w:eastAsiaTheme="minorHAnsi" w:hAnsiTheme="minorHAnsi" w:cstheme="minorHAnsi"/>
          <w:color w:val="000000" w:themeColor="text1"/>
          <w:sz w:val="22"/>
          <w:szCs w:val="22"/>
          <w:lang w:eastAsia="en-US"/>
        </w:rPr>
      </w:pPr>
    </w:p>
    <w:p w14:paraId="07C5337C" w14:textId="77777777" w:rsidR="00DD0E98" w:rsidRPr="00B5017F" w:rsidRDefault="005E7D39">
      <w:pPr>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lastRenderedPageBreak/>
        <w:t>Sind mehrere Asphaltschichten oder -lagen der gleichen Fläche von diesem Mangel betroffen, werden die einzelnen Abzüge aufsummiert.</w:t>
      </w:r>
    </w:p>
    <w:p w14:paraId="3354DD76" w14:textId="77777777" w:rsidR="00DD0E98" w:rsidRPr="00B5017F" w:rsidRDefault="00DD0E98">
      <w:pPr>
        <w:jc w:val="both"/>
        <w:rPr>
          <w:rFonts w:asciiTheme="minorHAnsi" w:eastAsiaTheme="minorHAnsi" w:hAnsiTheme="minorHAnsi" w:cstheme="minorHAnsi"/>
          <w:color w:val="000000" w:themeColor="text1"/>
          <w:sz w:val="22"/>
          <w:szCs w:val="22"/>
          <w:lang w:eastAsia="en-US"/>
        </w:rPr>
      </w:pPr>
    </w:p>
    <w:p w14:paraId="59C0C14C" w14:textId="77777777" w:rsidR="00DD0E98" w:rsidRPr="00B5017F" w:rsidRDefault="005E7D39">
      <w:pPr>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t>Darin bedeuten:</w:t>
      </w:r>
    </w:p>
    <w:p w14:paraId="52C45ABF" w14:textId="77777777" w:rsidR="00DD0E98" w:rsidRPr="00B5017F" w:rsidRDefault="005E7D39">
      <w:pPr>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t>A =</w:t>
      </w:r>
      <w:r w:rsidRPr="00B5017F">
        <w:rPr>
          <w:rFonts w:asciiTheme="minorHAnsi" w:eastAsiaTheme="minorHAnsi" w:hAnsiTheme="minorHAnsi" w:cstheme="minorHAnsi"/>
          <w:color w:val="000000" w:themeColor="text1"/>
          <w:sz w:val="22"/>
          <w:szCs w:val="22"/>
          <w:lang w:eastAsia="en-US"/>
        </w:rPr>
        <w:tab/>
        <w:t>Abzug in €</w:t>
      </w:r>
    </w:p>
    <w:p w14:paraId="51DA3EEE" w14:textId="77777777" w:rsidR="00DD0E98" w:rsidRPr="00B5017F" w:rsidRDefault="005E7D39">
      <w:pPr>
        <w:ind w:left="705" w:hanging="705"/>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t xml:space="preserve">p = </w:t>
      </w:r>
      <w:r w:rsidRPr="00B5017F">
        <w:rPr>
          <w:rFonts w:asciiTheme="minorHAnsi" w:eastAsiaTheme="minorHAnsi" w:hAnsiTheme="minorHAnsi" w:cstheme="minorHAnsi"/>
          <w:color w:val="000000" w:themeColor="text1"/>
          <w:sz w:val="22"/>
          <w:szCs w:val="22"/>
          <w:lang w:eastAsia="en-US"/>
        </w:rPr>
        <w:tab/>
        <w:t>über den Grenzwert hinausgehende Unterschreitung der geforderten maximalen Scherkraft in kN</w:t>
      </w:r>
    </w:p>
    <w:p w14:paraId="3CAD1FBB" w14:textId="77777777" w:rsidR="00DD0E98" w:rsidRPr="00B5017F" w:rsidRDefault="005E7D39">
      <w:pPr>
        <w:ind w:left="705" w:hanging="705"/>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t>EP</w:t>
      </w:r>
      <w:r w:rsidRPr="00B5017F">
        <w:rPr>
          <w:rFonts w:asciiTheme="minorHAnsi" w:eastAsiaTheme="minorHAnsi" w:hAnsiTheme="minorHAnsi" w:cstheme="minorHAnsi"/>
          <w:color w:val="000000" w:themeColor="text1"/>
          <w:sz w:val="22"/>
          <w:szCs w:val="22"/>
          <w:vertAlign w:val="subscript"/>
          <w:lang w:eastAsia="en-US"/>
        </w:rPr>
        <w:t>i</w:t>
      </w:r>
      <w:r w:rsidRPr="00B5017F">
        <w:rPr>
          <w:rFonts w:asciiTheme="minorHAnsi" w:eastAsiaTheme="minorHAnsi" w:hAnsiTheme="minorHAnsi" w:cstheme="minorHAnsi"/>
          <w:color w:val="000000" w:themeColor="text1"/>
          <w:sz w:val="22"/>
          <w:szCs w:val="22"/>
          <w:lang w:eastAsia="en-US"/>
        </w:rPr>
        <w:t xml:space="preserve"> =</w:t>
      </w:r>
      <w:r w:rsidRPr="00B5017F">
        <w:rPr>
          <w:rFonts w:asciiTheme="minorHAnsi" w:eastAsiaTheme="minorHAnsi" w:hAnsiTheme="minorHAnsi" w:cstheme="minorHAnsi"/>
          <w:color w:val="000000" w:themeColor="text1"/>
          <w:sz w:val="22"/>
          <w:szCs w:val="22"/>
          <w:lang w:eastAsia="en-US"/>
        </w:rPr>
        <w:tab/>
        <w:t xml:space="preserve">Einheitspreise nach den ZTV Asphalt-StB 07/13, Abschnitte 7.3.1, 7.3.2 oder 7.3.3 in €/m² oder €/t für alle Asphaltschichten oder -lagen sowie dem Ansprühen der jeweiligen Unterlage einschließlich der Bitumenemulsion, die über der mangelhaften Schichtgrenze liegen. Der Einheitspreis für die obere Lage der Asphalttragschicht ist dabei anteilig nach der Solldicke zu ermitteln. </w:t>
      </w:r>
    </w:p>
    <w:p w14:paraId="58A718A8" w14:textId="77777777" w:rsidR="00DD0E98" w:rsidRPr="00B5017F" w:rsidRDefault="005E7D39">
      <w:pPr>
        <w:tabs>
          <w:tab w:val="left" w:pos="284"/>
        </w:tabs>
        <w:ind w:firstLine="1"/>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t>F =</w:t>
      </w:r>
      <w:r w:rsidRPr="00B5017F">
        <w:rPr>
          <w:rFonts w:asciiTheme="minorHAnsi" w:eastAsiaTheme="minorHAnsi" w:hAnsiTheme="minorHAnsi" w:cstheme="minorHAnsi"/>
          <w:color w:val="000000" w:themeColor="text1"/>
          <w:sz w:val="22"/>
          <w:szCs w:val="22"/>
          <w:lang w:eastAsia="en-US"/>
        </w:rPr>
        <w:tab/>
      </w:r>
      <w:r w:rsidRPr="00B5017F">
        <w:rPr>
          <w:rFonts w:asciiTheme="minorHAnsi" w:eastAsiaTheme="minorHAnsi" w:hAnsiTheme="minorHAnsi" w:cstheme="minorHAnsi"/>
          <w:color w:val="000000" w:themeColor="text1"/>
          <w:sz w:val="22"/>
          <w:szCs w:val="22"/>
          <w:lang w:eastAsia="en-US"/>
        </w:rPr>
        <w:tab/>
        <w:t>der Probe zugeordnete Einbaufläche in m² oder zugehörige Einbaumenge in t.</w:t>
      </w:r>
    </w:p>
    <w:p w14:paraId="1D69C910" w14:textId="77777777" w:rsidR="00DD0E98" w:rsidRPr="00B5017F" w:rsidRDefault="00DD0E98">
      <w:pPr>
        <w:tabs>
          <w:tab w:val="left" w:pos="284"/>
        </w:tabs>
        <w:ind w:firstLine="1"/>
        <w:jc w:val="both"/>
        <w:rPr>
          <w:rFonts w:asciiTheme="minorHAnsi" w:eastAsiaTheme="minorHAnsi" w:hAnsiTheme="minorHAnsi" w:cstheme="minorHAnsi"/>
          <w:color w:val="000000" w:themeColor="text1"/>
          <w:sz w:val="22"/>
          <w:szCs w:val="22"/>
          <w:lang w:eastAsia="en-US"/>
        </w:rPr>
      </w:pPr>
    </w:p>
    <w:p w14:paraId="5A976767" w14:textId="4A4AEE02" w:rsidR="00616D04" w:rsidRPr="0062546F" w:rsidRDefault="005E7D39">
      <w:pPr>
        <w:tabs>
          <w:tab w:val="left" w:pos="284"/>
        </w:tabs>
        <w:ind w:firstLine="1"/>
        <w:jc w:val="both"/>
        <w:rPr>
          <w:rFonts w:asciiTheme="minorHAnsi" w:eastAsiaTheme="minorHAnsi" w:hAnsiTheme="minorHAnsi" w:cstheme="minorHAnsi"/>
          <w:b/>
          <w:strike/>
          <w:color w:val="000000" w:themeColor="text1"/>
          <w:sz w:val="22"/>
          <w:szCs w:val="22"/>
          <w:u w:val="single"/>
          <w:lang w:eastAsia="en-US"/>
        </w:rPr>
      </w:pPr>
      <w:r w:rsidRPr="0062546F">
        <w:rPr>
          <w:rFonts w:asciiTheme="minorHAnsi" w:eastAsiaTheme="minorHAnsi" w:hAnsiTheme="minorHAnsi" w:cstheme="minorHAnsi"/>
          <w:b/>
          <w:strike/>
          <w:color w:val="000000" w:themeColor="text1"/>
          <w:sz w:val="22"/>
          <w:szCs w:val="22"/>
          <w:u w:val="single"/>
          <w:lang w:eastAsia="en-US"/>
        </w:rPr>
        <w:t>Für den Fall c</w:t>
      </w:r>
      <w:r w:rsidR="0062546F" w:rsidRPr="0062546F">
        <w:rPr>
          <w:rFonts w:asciiTheme="minorHAnsi" w:eastAsiaTheme="minorHAnsi" w:hAnsiTheme="minorHAnsi" w:cstheme="minorHAnsi"/>
          <w:b/>
          <w:strike/>
          <w:color w:val="000000" w:themeColor="text1"/>
          <w:sz w:val="22"/>
          <w:szCs w:val="22"/>
          <w:u w:val="single"/>
          <w:lang w:eastAsia="en-US"/>
        </w:rPr>
        <w:t>)</w:t>
      </w:r>
      <w:r w:rsidRPr="0062546F">
        <w:rPr>
          <w:rFonts w:asciiTheme="minorHAnsi" w:eastAsiaTheme="minorHAnsi" w:hAnsiTheme="minorHAnsi" w:cstheme="minorHAnsi"/>
          <w:b/>
          <w:strike/>
          <w:color w:val="000000" w:themeColor="text1"/>
          <w:sz w:val="22"/>
          <w:szCs w:val="22"/>
          <w:u w:val="single"/>
          <w:lang w:eastAsia="en-US"/>
        </w:rPr>
        <w:t xml:space="preserve"> </w:t>
      </w:r>
      <w:r w:rsidR="00616D04" w:rsidRPr="0062546F">
        <w:rPr>
          <w:rFonts w:asciiTheme="minorHAnsi" w:eastAsiaTheme="minorHAnsi" w:hAnsiTheme="minorHAnsi" w:cstheme="minorHAnsi"/>
          <w:b/>
          <w:strike/>
          <w:color w:val="000000" w:themeColor="text1"/>
          <w:sz w:val="22"/>
          <w:szCs w:val="22"/>
          <w:u w:val="single"/>
          <w:lang w:eastAsia="en-US"/>
        </w:rPr>
        <w:t>gilt:</w:t>
      </w:r>
    </w:p>
    <w:p w14:paraId="1A11D26F" w14:textId="77777777" w:rsidR="00616D04" w:rsidRPr="00B5017F" w:rsidRDefault="00616D04">
      <w:pPr>
        <w:tabs>
          <w:tab w:val="left" w:pos="284"/>
        </w:tabs>
        <w:ind w:firstLine="1"/>
        <w:jc w:val="both"/>
        <w:rPr>
          <w:rFonts w:asciiTheme="minorHAnsi" w:eastAsiaTheme="minorHAnsi" w:hAnsiTheme="minorHAnsi" w:cstheme="minorHAnsi"/>
          <w:color w:val="000000" w:themeColor="text1"/>
          <w:sz w:val="22"/>
          <w:szCs w:val="22"/>
          <w:lang w:eastAsia="en-US"/>
        </w:rPr>
      </w:pPr>
    </w:p>
    <w:p w14:paraId="7E533117" w14:textId="539A7EC3" w:rsidR="00DD0E98" w:rsidRPr="00B5017F" w:rsidRDefault="005E7D39">
      <w:pPr>
        <w:tabs>
          <w:tab w:val="left" w:pos="284"/>
        </w:tabs>
        <w:ind w:firstLine="1"/>
        <w:jc w:val="both"/>
        <w:rPr>
          <w:rFonts w:asciiTheme="minorHAnsi" w:eastAsiaTheme="minorHAnsi" w:hAnsiTheme="minorHAnsi" w:cstheme="minorHAnsi"/>
          <w:color w:val="000000" w:themeColor="text1"/>
          <w:sz w:val="22"/>
          <w:szCs w:val="22"/>
          <w:lang w:eastAsia="en-US"/>
        </w:rPr>
      </w:pPr>
      <w:r w:rsidRPr="00B5017F">
        <w:rPr>
          <w:rFonts w:asciiTheme="minorHAnsi" w:eastAsiaTheme="minorHAnsi" w:hAnsiTheme="minorHAnsi" w:cstheme="minorHAnsi"/>
          <w:color w:val="000000" w:themeColor="text1"/>
          <w:sz w:val="22"/>
          <w:szCs w:val="22"/>
          <w:lang w:eastAsia="en-US"/>
        </w:rPr>
        <w:t xml:space="preserve">werden als Ausgleich von Mängelansprüchen keine Abzüge vorgenommen, </w:t>
      </w:r>
      <w:r w:rsidRPr="0062546F">
        <w:rPr>
          <w:rFonts w:asciiTheme="minorHAnsi" w:eastAsiaTheme="minorHAnsi" w:hAnsiTheme="minorHAnsi" w:cstheme="minorHAnsi"/>
          <w:strike/>
          <w:color w:val="000000" w:themeColor="text1"/>
          <w:sz w:val="22"/>
          <w:szCs w:val="22"/>
          <w:lang w:eastAsia="en-US"/>
        </w:rPr>
        <w:t>es</w:t>
      </w:r>
      <w:r w:rsidRPr="00B5017F">
        <w:rPr>
          <w:rFonts w:asciiTheme="minorHAnsi" w:eastAsiaTheme="minorHAnsi" w:hAnsiTheme="minorHAnsi" w:cstheme="minorHAnsi"/>
          <w:color w:val="000000" w:themeColor="text1"/>
          <w:sz w:val="22"/>
          <w:szCs w:val="22"/>
          <w:lang w:eastAsia="en-US"/>
        </w:rPr>
        <w:t xml:space="preserve"> ist die Mängelbeseitigung durch Ersatz </w:t>
      </w:r>
      <w:r w:rsidR="00417397" w:rsidRPr="00B5017F">
        <w:rPr>
          <w:rFonts w:asciiTheme="minorHAnsi" w:eastAsiaTheme="minorHAnsi" w:hAnsiTheme="minorHAnsi" w:cstheme="minorHAnsi"/>
          <w:color w:val="000000" w:themeColor="text1"/>
          <w:sz w:val="22"/>
          <w:szCs w:val="22"/>
          <w:lang w:eastAsia="en-US"/>
        </w:rPr>
        <w:t>der betroffenen Asphaltschichten</w:t>
      </w:r>
      <w:r w:rsidRPr="00B5017F">
        <w:rPr>
          <w:rFonts w:asciiTheme="minorHAnsi" w:eastAsiaTheme="minorHAnsi" w:hAnsiTheme="minorHAnsi" w:cstheme="minorHAnsi"/>
          <w:color w:val="000000" w:themeColor="text1"/>
          <w:sz w:val="22"/>
          <w:szCs w:val="22"/>
          <w:lang w:eastAsia="en-US"/>
        </w:rPr>
        <w:t xml:space="preserve"> auszuführen.</w:t>
      </w:r>
    </w:p>
    <w:p w14:paraId="588F4E18" w14:textId="77777777" w:rsidR="00DD0E98" w:rsidRPr="00B5017F" w:rsidRDefault="00DD0E98">
      <w:pPr>
        <w:tabs>
          <w:tab w:val="left" w:pos="284"/>
        </w:tabs>
        <w:ind w:firstLine="1"/>
        <w:jc w:val="both"/>
        <w:rPr>
          <w:rFonts w:asciiTheme="minorHAnsi" w:eastAsiaTheme="minorHAnsi" w:hAnsiTheme="minorHAnsi" w:cstheme="minorHAnsi"/>
          <w:color w:val="000000" w:themeColor="text1"/>
          <w:sz w:val="22"/>
          <w:szCs w:val="22"/>
          <w:lang w:eastAsia="en-US"/>
        </w:rPr>
      </w:pPr>
    </w:p>
    <w:p w14:paraId="0CB3C99C" w14:textId="77777777" w:rsidR="00DD0E98" w:rsidRPr="00B5017F" w:rsidRDefault="00DD0E98">
      <w:pPr>
        <w:tabs>
          <w:tab w:val="left" w:pos="284"/>
        </w:tabs>
        <w:ind w:firstLine="1"/>
        <w:jc w:val="both"/>
        <w:rPr>
          <w:rFonts w:asciiTheme="minorHAnsi" w:eastAsiaTheme="minorHAnsi" w:hAnsiTheme="minorHAnsi" w:cstheme="minorHAnsi"/>
          <w:color w:val="000000" w:themeColor="text1"/>
          <w:sz w:val="22"/>
          <w:szCs w:val="22"/>
          <w:lang w:eastAsia="en-US"/>
        </w:rPr>
      </w:pPr>
    </w:p>
    <w:p w14:paraId="684A25CF" w14:textId="77777777" w:rsidR="00DD0E98" w:rsidRPr="00B5017F" w:rsidRDefault="005E7D39">
      <w:pPr>
        <w:tabs>
          <w:tab w:val="left" w:pos="284"/>
        </w:tabs>
        <w:ind w:firstLine="1"/>
        <w:jc w:val="both"/>
        <w:rPr>
          <w:rFonts w:asciiTheme="minorHAnsi" w:eastAsiaTheme="minorHAnsi" w:hAnsiTheme="minorHAnsi" w:cstheme="minorHAnsi"/>
          <w:b/>
          <w:color w:val="000000" w:themeColor="text1"/>
          <w:sz w:val="22"/>
          <w:szCs w:val="22"/>
          <w:lang w:eastAsia="en-US"/>
        </w:rPr>
      </w:pPr>
      <w:r w:rsidRPr="00B5017F">
        <w:rPr>
          <w:rFonts w:asciiTheme="minorHAnsi" w:eastAsiaTheme="minorHAnsi" w:hAnsiTheme="minorHAnsi" w:cstheme="minorHAnsi"/>
          <w:b/>
          <w:color w:val="000000" w:themeColor="text1"/>
          <w:sz w:val="22"/>
          <w:szCs w:val="22"/>
          <w:lang w:eastAsia="en-US"/>
        </w:rPr>
        <w:t>Kostenverteilung bei Ersatz</w:t>
      </w:r>
    </w:p>
    <w:p w14:paraId="7F99629E" w14:textId="77777777" w:rsidR="00DD0E98" w:rsidRPr="00B5017F" w:rsidRDefault="00DD0E98">
      <w:pPr>
        <w:tabs>
          <w:tab w:val="left" w:pos="284"/>
        </w:tabs>
        <w:ind w:firstLine="1"/>
        <w:jc w:val="both"/>
        <w:rPr>
          <w:rFonts w:asciiTheme="minorHAnsi" w:hAnsiTheme="minorHAnsi" w:cstheme="minorHAnsi"/>
          <w:color w:val="000000" w:themeColor="text1"/>
          <w:sz w:val="22"/>
          <w:szCs w:val="22"/>
          <w:lang w:eastAsia="en-US"/>
        </w:rPr>
      </w:pPr>
    </w:p>
    <w:p w14:paraId="3A69413C" w14:textId="1BF67D83" w:rsidR="00DD0E98" w:rsidRPr="00B5017F" w:rsidRDefault="005E7D39">
      <w:pPr>
        <w:spacing w:after="200"/>
        <w:jc w:val="both"/>
        <w:rPr>
          <w:rFonts w:asciiTheme="minorHAnsi" w:eastAsiaTheme="minorHAnsi" w:hAnsiTheme="minorHAnsi" w:cstheme="minorHAnsi"/>
          <w:color w:val="000000" w:themeColor="text1"/>
          <w:sz w:val="22"/>
          <w:szCs w:val="22"/>
          <w:lang w:eastAsia="en-US"/>
        </w:rPr>
      </w:pPr>
      <w:r w:rsidRPr="0062546F">
        <w:rPr>
          <w:rFonts w:asciiTheme="minorHAnsi" w:eastAsiaTheme="minorHAnsi" w:hAnsiTheme="minorHAnsi" w:cstheme="minorHAnsi"/>
          <w:strike/>
          <w:color w:val="000000" w:themeColor="text1"/>
          <w:sz w:val="22"/>
          <w:szCs w:val="22"/>
          <w:u w:val="single"/>
          <w:lang w:eastAsia="en-US"/>
        </w:rPr>
        <w:t>Für die Fälle a) und b)</w:t>
      </w:r>
      <w:r w:rsidRPr="00B5017F">
        <w:rPr>
          <w:rFonts w:asciiTheme="minorHAnsi" w:eastAsiaTheme="minorHAnsi" w:hAnsiTheme="minorHAnsi" w:cstheme="minorHAnsi"/>
          <w:color w:val="000000" w:themeColor="text1"/>
          <w:sz w:val="22"/>
          <w:szCs w:val="22"/>
          <w:lang w:eastAsia="en-US"/>
        </w:rPr>
        <w:t xml:space="preserve"> </w:t>
      </w:r>
      <w:r w:rsidR="0062546F">
        <w:rPr>
          <w:rFonts w:asciiTheme="minorHAnsi" w:eastAsiaTheme="minorHAnsi" w:hAnsiTheme="minorHAnsi" w:cstheme="minorHAnsi"/>
          <w:color w:val="000000" w:themeColor="text1"/>
          <w:sz w:val="22"/>
          <w:szCs w:val="22"/>
          <w:lang w:eastAsia="en-US"/>
        </w:rPr>
        <w:t xml:space="preserve">Es </w:t>
      </w:r>
      <w:r w:rsidRPr="00B5017F">
        <w:rPr>
          <w:rFonts w:asciiTheme="minorHAnsi" w:eastAsiaTheme="minorHAnsi" w:hAnsiTheme="minorHAnsi" w:cstheme="minorHAnsi"/>
          <w:color w:val="000000" w:themeColor="text1"/>
          <w:sz w:val="22"/>
          <w:szCs w:val="22"/>
          <w:lang w:eastAsia="en-US"/>
        </w:rPr>
        <w:t>trägt der AN die gesamten Mangelbeseitigungskosten.</w:t>
      </w:r>
    </w:p>
    <w:p w14:paraId="72F85BC2" w14:textId="77777777" w:rsidR="00DD0E98" w:rsidRPr="0062546F" w:rsidRDefault="005E7D39">
      <w:pPr>
        <w:spacing w:after="200"/>
        <w:jc w:val="both"/>
        <w:rPr>
          <w:rFonts w:asciiTheme="minorHAnsi" w:eastAsiaTheme="minorHAnsi" w:hAnsiTheme="minorHAnsi" w:cstheme="minorHAnsi"/>
          <w:strike/>
          <w:color w:val="000000" w:themeColor="text1"/>
          <w:sz w:val="22"/>
          <w:szCs w:val="22"/>
          <w:lang w:eastAsia="en-US"/>
        </w:rPr>
      </w:pPr>
      <w:r w:rsidRPr="0062546F">
        <w:rPr>
          <w:rFonts w:asciiTheme="minorHAnsi" w:eastAsiaTheme="minorHAnsi" w:hAnsiTheme="minorHAnsi" w:cstheme="minorHAnsi"/>
          <w:strike/>
          <w:color w:val="000000" w:themeColor="text1"/>
          <w:sz w:val="22"/>
          <w:szCs w:val="22"/>
          <w:u w:val="single"/>
          <w:lang w:eastAsia="en-US"/>
        </w:rPr>
        <w:t>Für den Fall c)</w:t>
      </w:r>
      <w:r w:rsidRPr="0062546F">
        <w:rPr>
          <w:rFonts w:asciiTheme="minorHAnsi" w:eastAsiaTheme="minorHAnsi" w:hAnsiTheme="minorHAnsi" w:cstheme="minorHAnsi"/>
          <w:strike/>
          <w:color w:val="000000" w:themeColor="text1"/>
          <w:sz w:val="22"/>
          <w:szCs w:val="22"/>
          <w:lang w:eastAsia="en-US"/>
        </w:rPr>
        <w:t xml:space="preserve"> kann der AN den Nachweis erbringen, dass er den Mangel nicht zu verschulden hat, sondern der Mangel durch den Einsatz von temperaturabgesenkten Walzasphalt begründet ist werden die Mangelbeseitigungskosten im Verhältnis von jeweils 50 % zwischen Auftragnehmer und Auftraggeber geteilt. Kann der AN den Nachweis nicht erbringen, so trägt er die Mangelbeseitigungskosten zu 100% allein. Der erforderliche Nachweis erfolgt anhand der geforderten Einbaudokumentation nach Abschnitte (8.1-8.5) und der Eigenüberwachung des jeweiligen NTA-Felds in Verbindung mit den festgelegten Einbauparametern des Probefelds.</w:t>
      </w:r>
    </w:p>
    <w:p w14:paraId="3CE50DD3" w14:textId="77777777" w:rsidR="00DD0E98" w:rsidRDefault="00DD0E98">
      <w:pPr>
        <w:tabs>
          <w:tab w:val="left" w:pos="3216"/>
        </w:tabs>
        <w:rPr>
          <w:rFonts w:ascii="Arial" w:hAnsi="Arial" w:cs="Arial"/>
          <w:b/>
          <w:sz w:val="16"/>
          <w:szCs w:val="16"/>
        </w:rPr>
      </w:pPr>
    </w:p>
    <w:p w14:paraId="3A50244E" w14:textId="77777777" w:rsidR="00DD0E98" w:rsidRDefault="00DD0E98">
      <w:pPr>
        <w:tabs>
          <w:tab w:val="left" w:pos="3216"/>
        </w:tabs>
        <w:rPr>
          <w:rFonts w:ascii="Arial" w:hAnsi="Arial" w:cs="Arial"/>
          <w:b/>
          <w:sz w:val="16"/>
          <w:szCs w:val="16"/>
        </w:rPr>
      </w:pPr>
    </w:p>
    <w:sectPr w:rsidR="00DD0E98">
      <w:headerReference w:type="default" r:id="rId14"/>
      <w:footerReference w:type="default" r:id="rId15"/>
      <w:footerReference w:type="first" r:id="rId16"/>
      <w:pgSz w:w="11906" w:h="16838" w:code="9"/>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8EA76" w14:textId="77777777" w:rsidR="00952631" w:rsidRDefault="00952631">
      <w:r>
        <w:separator/>
      </w:r>
    </w:p>
  </w:endnote>
  <w:endnote w:type="continuationSeparator" w:id="0">
    <w:p w14:paraId="2E9A90D7" w14:textId="77777777" w:rsidR="00952631" w:rsidRDefault="0095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AA703" w14:textId="7D79E937" w:rsidR="00952631" w:rsidRDefault="00952631">
    <w:pPr>
      <w:pStyle w:val="Fuzeile"/>
      <w:rPr>
        <w:rFonts w:asciiTheme="minorHAnsi" w:hAnsiTheme="minorHAnsi" w:cstheme="minorHAnsi"/>
        <w:sz w:val="20"/>
      </w:rPr>
    </w:pPr>
    <w:r>
      <w:rPr>
        <w:rFonts w:asciiTheme="minorHAnsi" w:hAnsiTheme="minorHAnsi" w:cstheme="minorHAnsi"/>
        <w:sz w:val="20"/>
      </w:rPr>
      <w:t>Stand: 19.12.2024</w:t>
    </w:r>
    <w:r>
      <w:rPr>
        <w:rFonts w:asciiTheme="minorHAnsi" w:hAnsiTheme="minorHAnsi" w:cstheme="minorHAnsi"/>
        <w:sz w:val="20"/>
      </w:rPr>
      <w:tab/>
    </w:r>
    <w:r>
      <w:rPr>
        <w:rFonts w:asciiTheme="minorHAnsi" w:hAnsiTheme="minorHAnsi" w:cstheme="minorHAnsi"/>
        <w:sz w:val="20"/>
      </w:rPr>
      <w:tab/>
      <w:t xml:space="preserve">Seite </w:t>
    </w: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sidR="001C6431">
      <w:rPr>
        <w:rFonts w:asciiTheme="minorHAnsi" w:hAnsiTheme="minorHAnsi" w:cstheme="minorHAnsi"/>
        <w:noProof/>
        <w:sz w:val="20"/>
      </w:rPr>
      <w:t>20</w:t>
    </w:r>
    <w:r>
      <w:rPr>
        <w:rFonts w:asciiTheme="minorHAnsi" w:hAnsiTheme="minorHAnsi" w:cs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AC37" w14:textId="2EB5451E" w:rsidR="00952631" w:rsidRDefault="00952631">
    <w:pPr>
      <w:pStyle w:val="Fuzeile"/>
      <w:rPr>
        <w:rFonts w:asciiTheme="minorHAnsi" w:hAnsiTheme="minorHAnsi" w:cstheme="minorHAnsi"/>
        <w:sz w:val="20"/>
      </w:rPr>
    </w:pPr>
    <w:r>
      <w:rPr>
        <w:rFonts w:asciiTheme="minorHAnsi" w:hAnsiTheme="minorHAnsi" w:cstheme="minorHAnsi"/>
        <w:sz w:val="20"/>
      </w:rPr>
      <w:t>Stand: 06.04.21</w:t>
    </w:r>
    <w:r>
      <w:rPr>
        <w:rFonts w:asciiTheme="minorHAnsi" w:hAnsiTheme="minorHAnsi" w:cstheme="minorHAnsi"/>
        <w:sz w:val="20"/>
      </w:rPr>
      <w:tab/>
    </w:r>
    <w:r>
      <w:rPr>
        <w:rFonts w:asciiTheme="minorHAnsi" w:hAnsiTheme="minorHAnsi" w:cstheme="minorHAnsi"/>
        <w:sz w:val="20"/>
      </w:rPr>
      <w:tab/>
      <w:t xml:space="preserve">Seite </w:t>
    </w:r>
    <w:r>
      <w:rPr>
        <w:rFonts w:asciiTheme="minorHAnsi" w:hAnsiTheme="minorHAnsi" w:cstheme="minorHAnsi"/>
        <w:sz w:val="20"/>
      </w:rPr>
      <w:fldChar w:fldCharType="begin"/>
    </w:r>
    <w:r>
      <w:rPr>
        <w:rFonts w:asciiTheme="minorHAnsi" w:hAnsiTheme="minorHAnsi" w:cstheme="minorHAnsi"/>
        <w:sz w:val="20"/>
      </w:rPr>
      <w:instrText>PAGE   \* MERGEFORMAT</w:instrText>
    </w:r>
    <w:r>
      <w:rPr>
        <w:rFonts w:asciiTheme="minorHAnsi" w:hAnsiTheme="minorHAnsi" w:cstheme="minorHAnsi"/>
        <w:sz w:val="20"/>
      </w:rPr>
      <w:fldChar w:fldCharType="separate"/>
    </w:r>
    <w:r>
      <w:rPr>
        <w:rFonts w:asciiTheme="minorHAnsi" w:hAnsiTheme="minorHAnsi" w:cstheme="minorHAnsi"/>
        <w:noProof/>
        <w:sz w:val="20"/>
      </w:rPr>
      <w:t>20</w:t>
    </w:r>
    <w:r>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A5404" w14:textId="77777777" w:rsidR="00952631" w:rsidRDefault="00952631">
      <w:r>
        <w:separator/>
      </w:r>
    </w:p>
  </w:footnote>
  <w:footnote w:type="continuationSeparator" w:id="0">
    <w:p w14:paraId="57B91CCC" w14:textId="77777777" w:rsidR="00952631" w:rsidRDefault="0095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50A4" w14:textId="77777777" w:rsidR="00952631" w:rsidRDefault="00952631">
    <w:pPr>
      <w:pStyle w:val="Kopfzeile"/>
      <w:rPr>
        <w:rFonts w:asciiTheme="minorHAnsi" w:hAnsiTheme="minorHAnsi" w:cstheme="minorHAnsi"/>
        <w:b/>
        <w:sz w:val="18"/>
        <w:szCs w:val="18"/>
      </w:rPr>
    </w:pPr>
    <w:r w:rsidRPr="005E7D39">
      <w:rPr>
        <w:rFonts w:asciiTheme="minorHAnsi" w:hAnsiTheme="minorHAnsi" w:cstheme="minorHAnsi"/>
        <w:b/>
        <w:sz w:val="18"/>
        <w:szCs w:val="18"/>
      </w:rPr>
      <w:t>Musterbaubeschreibung BY - Erprobungsstrecken temperaturabgesenkter Walzasphalt nach ARS 09/2021</w:t>
    </w:r>
    <w:r>
      <w:rPr>
        <w:rFonts w:asciiTheme="minorHAnsi" w:hAnsiTheme="minorHAnsi" w:cstheme="minorHAnsi"/>
        <w:b/>
        <w:sz w:val="18"/>
        <w:szCs w:val="18"/>
      </w:rPr>
      <w:t xml:space="preserve"> </w:t>
    </w:r>
  </w:p>
  <w:p w14:paraId="4DD59D31" w14:textId="14B72FAA" w:rsidR="00952631" w:rsidRPr="005E7D39" w:rsidRDefault="00952631">
    <w:pPr>
      <w:pStyle w:val="Kopfzeile"/>
      <w:rPr>
        <w:rFonts w:asciiTheme="minorHAnsi" w:hAnsiTheme="minorHAnsi" w:cstheme="minorHAnsi"/>
        <w:b/>
        <w:sz w:val="18"/>
        <w:szCs w:val="18"/>
      </w:rPr>
    </w:pPr>
    <w:r>
      <w:rPr>
        <w:rFonts w:asciiTheme="minorHAnsi" w:hAnsiTheme="minorHAnsi" w:cstheme="minorHAnsi"/>
        <w:b/>
        <w:sz w:val="18"/>
        <w:szCs w:val="18"/>
      </w:rPr>
      <w:t>einschließlich Vereinfachung</w:t>
    </w:r>
  </w:p>
  <w:p w14:paraId="16FC32DA" w14:textId="77777777" w:rsidR="00952631" w:rsidRDefault="00952631">
    <w:pPr>
      <w:pStyle w:val="Kopfzeile"/>
      <w:rPr>
        <w:rFonts w:asciiTheme="minorHAnsi" w:hAnsiTheme="minorHAnsi" w:cstheme="minorHAnsi"/>
        <w:b/>
        <w:sz w:val="22"/>
      </w:rPr>
    </w:pPr>
    <w:r>
      <w:rPr>
        <w:rFonts w:asciiTheme="minorHAnsi" w:hAnsiTheme="minorHAnsi" w:cstheme="minorHAnsi"/>
        <w:b/>
        <w:noProof/>
        <w:w w:val="110"/>
        <w:sz w:val="22"/>
      </w:rPr>
      <mc:AlternateContent>
        <mc:Choice Requires="wps">
          <w:drawing>
            <wp:anchor distT="0" distB="0" distL="114300" distR="114300" simplePos="0" relativeHeight="251659264" behindDoc="0" locked="0" layoutInCell="1" allowOverlap="1" wp14:anchorId="2A5B58EF" wp14:editId="0D6F8A77">
              <wp:simplePos x="0" y="0"/>
              <wp:positionH relativeFrom="column">
                <wp:posOffset>-11910</wp:posOffset>
              </wp:positionH>
              <wp:positionV relativeFrom="paragraph">
                <wp:posOffset>77710</wp:posOffset>
              </wp:positionV>
              <wp:extent cx="5469147" cy="0"/>
              <wp:effectExtent l="0" t="0" r="17780" b="19050"/>
              <wp:wrapNone/>
              <wp:docPr id="3" name="Gerade Verbindung 3"/>
              <wp:cNvGraphicFramePr/>
              <a:graphic xmlns:a="http://schemas.openxmlformats.org/drawingml/2006/main">
                <a:graphicData uri="http://schemas.microsoft.com/office/word/2010/wordprocessingShape">
                  <wps:wsp>
                    <wps:cNvCnPr/>
                    <wps:spPr>
                      <a:xfrm>
                        <a:off x="0" y="0"/>
                        <a:ext cx="54691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Gerade Verbindung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6.1pt" to="429.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061"/>
    <w:multiLevelType w:val="hybridMultilevel"/>
    <w:tmpl w:val="09905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26776F"/>
    <w:multiLevelType w:val="hybridMultilevel"/>
    <w:tmpl w:val="04FEC7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327EBE"/>
    <w:multiLevelType w:val="hybridMultilevel"/>
    <w:tmpl w:val="1B04D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5E76BD"/>
    <w:multiLevelType w:val="hybridMultilevel"/>
    <w:tmpl w:val="4CEE96F4"/>
    <w:lvl w:ilvl="0" w:tplc="04070005">
      <w:start w:val="1"/>
      <w:numFmt w:val="bullet"/>
      <w:lvlText w:val=""/>
      <w:lvlJc w:val="left"/>
      <w:pPr>
        <w:ind w:left="720" w:hanging="360"/>
      </w:pPr>
      <w:rPr>
        <w:rFonts w:ascii="Wingdings" w:hAnsi="Wingdings" w:hint="default"/>
      </w:rPr>
    </w:lvl>
    <w:lvl w:ilvl="1" w:tplc="04070017">
      <w:start w:val="1"/>
      <w:numFmt w:val="lowerLetter"/>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4F338C"/>
    <w:multiLevelType w:val="hybridMultilevel"/>
    <w:tmpl w:val="7EFAC6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E128B3"/>
    <w:multiLevelType w:val="hybridMultilevel"/>
    <w:tmpl w:val="5A70D238"/>
    <w:lvl w:ilvl="0" w:tplc="04070005">
      <w:start w:val="1"/>
      <w:numFmt w:val="bullet"/>
      <w:lvlText w:val=""/>
      <w:lvlJc w:val="left"/>
      <w:pPr>
        <w:ind w:left="1778"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EB7FCA"/>
    <w:multiLevelType w:val="hybridMultilevel"/>
    <w:tmpl w:val="5A7840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875D56"/>
    <w:multiLevelType w:val="hybridMultilevel"/>
    <w:tmpl w:val="C97E6E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464AC9"/>
    <w:multiLevelType w:val="hybridMultilevel"/>
    <w:tmpl w:val="791463BA"/>
    <w:lvl w:ilvl="0" w:tplc="04070011">
      <w:start w:val="1"/>
      <w:numFmt w:val="decimal"/>
      <w:lvlText w:val="%1)"/>
      <w:lvlJc w:val="left"/>
      <w:pPr>
        <w:ind w:left="721" w:hanging="360"/>
      </w:pPr>
    </w:lvl>
    <w:lvl w:ilvl="1" w:tplc="04070019" w:tentative="1">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9" w15:restartNumberingAfterBreak="0">
    <w:nsid w:val="2A0112E3"/>
    <w:multiLevelType w:val="hybridMultilevel"/>
    <w:tmpl w:val="A266C5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CF37C3"/>
    <w:multiLevelType w:val="hybridMultilevel"/>
    <w:tmpl w:val="472003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3E1CB1"/>
    <w:multiLevelType w:val="hybridMultilevel"/>
    <w:tmpl w:val="C50E54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0764D7"/>
    <w:multiLevelType w:val="hybridMultilevel"/>
    <w:tmpl w:val="B1B88C4E"/>
    <w:lvl w:ilvl="0" w:tplc="32904EC0">
      <w:start w:val="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8758AC"/>
    <w:multiLevelType w:val="hybridMultilevel"/>
    <w:tmpl w:val="EDC410C8"/>
    <w:lvl w:ilvl="0" w:tplc="29063096">
      <w:start w:val="1"/>
      <w:numFmt w:val="decimal"/>
      <w:lvlText w:val="%1)"/>
      <w:lvlJc w:val="left"/>
      <w:pPr>
        <w:ind w:left="644" w:hanging="360"/>
      </w:pPr>
      <w:rPr>
        <w:rFonts w:hint="default"/>
        <w:sz w:val="18"/>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441234CE"/>
    <w:multiLevelType w:val="hybridMultilevel"/>
    <w:tmpl w:val="8ED279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950DD7"/>
    <w:multiLevelType w:val="hybridMultilevel"/>
    <w:tmpl w:val="6BA629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E869C8"/>
    <w:multiLevelType w:val="hybridMultilevel"/>
    <w:tmpl w:val="0FC678F4"/>
    <w:lvl w:ilvl="0" w:tplc="7DC204B0">
      <w:numFmt w:val="bullet"/>
      <w:lvlText w:val="-"/>
      <w:lvlJc w:val="left"/>
      <w:pPr>
        <w:ind w:left="721" w:hanging="360"/>
      </w:pPr>
      <w:rPr>
        <w:rFonts w:ascii="Times New Roman" w:eastAsia="Times New Roman" w:hAnsi="Times New Roman" w:cs="Times New Roman"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7" w15:restartNumberingAfterBreak="0">
    <w:nsid w:val="52990801"/>
    <w:multiLevelType w:val="hybridMultilevel"/>
    <w:tmpl w:val="754096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D35C0"/>
    <w:multiLevelType w:val="hybridMultilevel"/>
    <w:tmpl w:val="1E867B1A"/>
    <w:lvl w:ilvl="0" w:tplc="32904EC0">
      <w:start w:val="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347F3F"/>
    <w:multiLevelType w:val="hybridMultilevel"/>
    <w:tmpl w:val="EB48CD5C"/>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0" w15:restartNumberingAfterBreak="0">
    <w:nsid w:val="593F1813"/>
    <w:multiLevelType w:val="hybridMultilevel"/>
    <w:tmpl w:val="EDC410C8"/>
    <w:lvl w:ilvl="0" w:tplc="29063096">
      <w:start w:val="1"/>
      <w:numFmt w:val="decimal"/>
      <w:lvlText w:val="%1)"/>
      <w:lvlJc w:val="left"/>
      <w:pPr>
        <w:ind w:left="644" w:hanging="360"/>
      </w:pPr>
      <w:rPr>
        <w:rFonts w:hint="default"/>
        <w:sz w:val="18"/>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1" w15:restartNumberingAfterBreak="0">
    <w:nsid w:val="5C394B03"/>
    <w:multiLevelType w:val="hybridMultilevel"/>
    <w:tmpl w:val="D4A65E68"/>
    <w:lvl w:ilvl="0" w:tplc="04070005">
      <w:start w:val="1"/>
      <w:numFmt w:val="bullet"/>
      <w:lvlText w:val=""/>
      <w:lvlJc w:val="left"/>
      <w:pPr>
        <w:ind w:left="721" w:hanging="360"/>
      </w:pPr>
      <w:rPr>
        <w:rFonts w:ascii="Wingdings" w:hAnsi="Wingdings"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22" w15:restartNumberingAfterBreak="0">
    <w:nsid w:val="60DB0FAB"/>
    <w:multiLevelType w:val="hybridMultilevel"/>
    <w:tmpl w:val="7EAAA9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CA3719"/>
    <w:multiLevelType w:val="hybridMultilevel"/>
    <w:tmpl w:val="EDC410C8"/>
    <w:lvl w:ilvl="0" w:tplc="29063096">
      <w:start w:val="1"/>
      <w:numFmt w:val="decimal"/>
      <w:lvlText w:val="%1)"/>
      <w:lvlJc w:val="left"/>
      <w:pPr>
        <w:ind w:left="644" w:hanging="360"/>
      </w:pPr>
      <w:rPr>
        <w:rFonts w:hint="default"/>
        <w:sz w:val="18"/>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6B44700C"/>
    <w:multiLevelType w:val="hybridMultilevel"/>
    <w:tmpl w:val="2D80E7FA"/>
    <w:lvl w:ilvl="0" w:tplc="7DC204B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575741"/>
    <w:multiLevelType w:val="hybridMultilevel"/>
    <w:tmpl w:val="47E0D1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590EE0"/>
    <w:multiLevelType w:val="hybridMultilevel"/>
    <w:tmpl w:val="C08C6EBC"/>
    <w:lvl w:ilvl="0" w:tplc="7E5C2F6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B347B3"/>
    <w:multiLevelType w:val="hybridMultilevel"/>
    <w:tmpl w:val="C4DCD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4"/>
  </w:num>
  <w:num w:numId="4">
    <w:abstractNumId w:val="12"/>
  </w:num>
  <w:num w:numId="5">
    <w:abstractNumId w:val="18"/>
  </w:num>
  <w:num w:numId="6">
    <w:abstractNumId w:val="1"/>
  </w:num>
  <w:num w:numId="7">
    <w:abstractNumId w:val="5"/>
  </w:num>
  <w:num w:numId="8">
    <w:abstractNumId w:val="6"/>
  </w:num>
  <w:num w:numId="9">
    <w:abstractNumId w:val="10"/>
  </w:num>
  <w:num w:numId="10">
    <w:abstractNumId w:val="11"/>
  </w:num>
  <w:num w:numId="11">
    <w:abstractNumId w:val="8"/>
  </w:num>
  <w:num w:numId="12">
    <w:abstractNumId w:val="22"/>
  </w:num>
  <w:num w:numId="13">
    <w:abstractNumId w:val="15"/>
  </w:num>
  <w:num w:numId="14">
    <w:abstractNumId w:val="17"/>
  </w:num>
  <w:num w:numId="15">
    <w:abstractNumId w:val="2"/>
  </w:num>
  <w:num w:numId="16">
    <w:abstractNumId w:val="24"/>
  </w:num>
  <w:num w:numId="17">
    <w:abstractNumId w:val="16"/>
  </w:num>
  <w:num w:numId="18">
    <w:abstractNumId w:val="21"/>
  </w:num>
  <w:num w:numId="19">
    <w:abstractNumId w:val="7"/>
  </w:num>
  <w:num w:numId="20">
    <w:abstractNumId w:val="14"/>
  </w:num>
  <w:num w:numId="21">
    <w:abstractNumId w:val="0"/>
  </w:num>
  <w:num w:numId="22">
    <w:abstractNumId w:val="27"/>
  </w:num>
  <w:num w:numId="23">
    <w:abstractNumId w:val="9"/>
  </w:num>
  <w:num w:numId="24">
    <w:abstractNumId w:val="25"/>
  </w:num>
  <w:num w:numId="25">
    <w:abstractNumId w:val="26"/>
  </w:num>
  <w:num w:numId="26">
    <w:abstractNumId w:val="20"/>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98"/>
    <w:rsid w:val="00006AA6"/>
    <w:rsid w:val="000350A6"/>
    <w:rsid w:val="00041221"/>
    <w:rsid w:val="00060E46"/>
    <w:rsid w:val="00075E6F"/>
    <w:rsid w:val="00091292"/>
    <w:rsid w:val="000C31EC"/>
    <w:rsid w:val="00114B1D"/>
    <w:rsid w:val="001316D1"/>
    <w:rsid w:val="00160509"/>
    <w:rsid w:val="00170DD6"/>
    <w:rsid w:val="00174D56"/>
    <w:rsid w:val="00174FA6"/>
    <w:rsid w:val="001B1177"/>
    <w:rsid w:val="001C6431"/>
    <w:rsid w:val="001E56C6"/>
    <w:rsid w:val="001F6293"/>
    <w:rsid w:val="002232B2"/>
    <w:rsid w:val="002602EA"/>
    <w:rsid w:val="002701D6"/>
    <w:rsid w:val="002725A7"/>
    <w:rsid w:val="002950FF"/>
    <w:rsid w:val="002A55E4"/>
    <w:rsid w:val="002F1706"/>
    <w:rsid w:val="002F656A"/>
    <w:rsid w:val="00311430"/>
    <w:rsid w:val="0033578F"/>
    <w:rsid w:val="0034121F"/>
    <w:rsid w:val="00383666"/>
    <w:rsid w:val="00394C94"/>
    <w:rsid w:val="003B1E08"/>
    <w:rsid w:val="00417397"/>
    <w:rsid w:val="00417C77"/>
    <w:rsid w:val="004418CC"/>
    <w:rsid w:val="00460870"/>
    <w:rsid w:val="00470079"/>
    <w:rsid w:val="004D4D2C"/>
    <w:rsid w:val="004F5FDE"/>
    <w:rsid w:val="005048A1"/>
    <w:rsid w:val="00505C76"/>
    <w:rsid w:val="0052397B"/>
    <w:rsid w:val="00531766"/>
    <w:rsid w:val="00536400"/>
    <w:rsid w:val="005514F9"/>
    <w:rsid w:val="005574C7"/>
    <w:rsid w:val="005909AB"/>
    <w:rsid w:val="00593125"/>
    <w:rsid w:val="005B5B59"/>
    <w:rsid w:val="005E7D39"/>
    <w:rsid w:val="006057F9"/>
    <w:rsid w:val="00616D04"/>
    <w:rsid w:val="00623966"/>
    <w:rsid w:val="0062546F"/>
    <w:rsid w:val="00626909"/>
    <w:rsid w:val="00635B62"/>
    <w:rsid w:val="00641524"/>
    <w:rsid w:val="00682A88"/>
    <w:rsid w:val="00696EBC"/>
    <w:rsid w:val="0072464B"/>
    <w:rsid w:val="00725106"/>
    <w:rsid w:val="00750945"/>
    <w:rsid w:val="0076067E"/>
    <w:rsid w:val="007870C7"/>
    <w:rsid w:val="00794FAE"/>
    <w:rsid w:val="007A27DE"/>
    <w:rsid w:val="007C26A3"/>
    <w:rsid w:val="007E5575"/>
    <w:rsid w:val="00814008"/>
    <w:rsid w:val="008166A4"/>
    <w:rsid w:val="008436DC"/>
    <w:rsid w:val="00872574"/>
    <w:rsid w:val="008A4981"/>
    <w:rsid w:val="008C4D8E"/>
    <w:rsid w:val="00910716"/>
    <w:rsid w:val="009168D7"/>
    <w:rsid w:val="00923FFA"/>
    <w:rsid w:val="00927923"/>
    <w:rsid w:val="009476A0"/>
    <w:rsid w:val="00952631"/>
    <w:rsid w:val="00963305"/>
    <w:rsid w:val="009B16E1"/>
    <w:rsid w:val="009D612C"/>
    <w:rsid w:val="009F0DE6"/>
    <w:rsid w:val="00A070FD"/>
    <w:rsid w:val="00A102CB"/>
    <w:rsid w:val="00A24D2E"/>
    <w:rsid w:val="00A27036"/>
    <w:rsid w:val="00A303E7"/>
    <w:rsid w:val="00A35456"/>
    <w:rsid w:val="00A84DCF"/>
    <w:rsid w:val="00AF1172"/>
    <w:rsid w:val="00B1366A"/>
    <w:rsid w:val="00B20AE0"/>
    <w:rsid w:val="00B36CB0"/>
    <w:rsid w:val="00B46AB5"/>
    <w:rsid w:val="00B5017F"/>
    <w:rsid w:val="00B74104"/>
    <w:rsid w:val="00BE410D"/>
    <w:rsid w:val="00C07E53"/>
    <w:rsid w:val="00C14B3A"/>
    <w:rsid w:val="00C34687"/>
    <w:rsid w:val="00C64204"/>
    <w:rsid w:val="00C81D1E"/>
    <w:rsid w:val="00CA3BA6"/>
    <w:rsid w:val="00CB7D96"/>
    <w:rsid w:val="00CC77F2"/>
    <w:rsid w:val="00CF3C2A"/>
    <w:rsid w:val="00D07826"/>
    <w:rsid w:val="00D3322F"/>
    <w:rsid w:val="00D42787"/>
    <w:rsid w:val="00D57A31"/>
    <w:rsid w:val="00D62D85"/>
    <w:rsid w:val="00DC0580"/>
    <w:rsid w:val="00DD0E98"/>
    <w:rsid w:val="00DD51C6"/>
    <w:rsid w:val="00DE3126"/>
    <w:rsid w:val="00E004A1"/>
    <w:rsid w:val="00E04CB0"/>
    <w:rsid w:val="00E132B2"/>
    <w:rsid w:val="00E13AA6"/>
    <w:rsid w:val="00E45130"/>
    <w:rsid w:val="00E73A11"/>
    <w:rsid w:val="00E805F1"/>
    <w:rsid w:val="00E820FD"/>
    <w:rsid w:val="00E82EC7"/>
    <w:rsid w:val="00EA61E3"/>
    <w:rsid w:val="00ED65FA"/>
    <w:rsid w:val="00F0501F"/>
    <w:rsid w:val="00F0521B"/>
    <w:rsid w:val="00F40728"/>
    <w:rsid w:val="00F51A04"/>
    <w:rsid w:val="00F82776"/>
    <w:rsid w:val="00FB1293"/>
    <w:rsid w:val="00FD05FF"/>
    <w:rsid w:val="00FD1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A7CDC76"/>
  <w15:docId w15:val="{AC9790EA-3731-4CAC-8B12-B0D3FD2E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w w:val="110"/>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036"/>
    <w:pPr>
      <w:spacing w:after="0" w:line="240" w:lineRule="auto"/>
    </w:pPr>
    <w:rPr>
      <w:rFonts w:ascii="Times New Roman" w:hAnsi="Times New Roman" w:cs="Times New Roman"/>
      <w:w w:val="100"/>
      <w:sz w:val="24"/>
      <w:szCs w:val="24"/>
      <w:lang w:eastAsia="de-DE"/>
    </w:rPr>
  </w:style>
  <w:style w:type="paragraph" w:styleId="berschrift3">
    <w:name w:val="heading 3"/>
    <w:basedOn w:val="Standard"/>
    <w:next w:val="Standard"/>
    <w:link w:val="berschrift3Zchn"/>
    <w:qFormat/>
    <w:pPr>
      <w:ind w:left="900" w:hanging="900"/>
      <w:jc w:val="both"/>
      <w:outlineLvl w:val="2"/>
    </w:pPr>
    <w:rPr>
      <w:rFonts w:ascii="Arial" w:hAnsi="Arial" w:cs="Arial"/>
      <w:b/>
      <w:bCs/>
      <w:spacing w:val="-2"/>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rPr>
      <w:rFonts w:ascii="Times New Roman" w:hAnsi="Times New Roman" w:cs="Times New Roman"/>
      <w:w w:val="100"/>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w w:val="100"/>
      <w:sz w:val="16"/>
      <w:szCs w:val="16"/>
      <w:lang w:eastAsia="de-DE"/>
    </w:rPr>
  </w:style>
  <w:style w:type="paragraph" w:styleId="Listenabsatz">
    <w:name w:val="List Paragraph"/>
    <w:basedOn w:val="Standard"/>
    <w:uiPriority w:val="34"/>
    <w:qFormat/>
    <w:pPr>
      <w:ind w:left="720"/>
      <w:contextualSpacing/>
    </w:pPr>
  </w:style>
  <w:style w:type="table" w:customStyle="1" w:styleId="Tabellenraster1">
    <w:name w:val="Tabellenraster1"/>
    <w:basedOn w:val="NormaleTabelle"/>
    <w:next w:val="Tabellenraster"/>
    <w:uiPriority w:val="59"/>
    <w:pPr>
      <w:spacing w:after="0" w:line="240" w:lineRule="auto"/>
    </w:pPr>
    <w:rPr>
      <w:rFonts w:ascii="Times New Roman" w:hAnsi="Times New Roman" w:cs="Times New Roman"/>
      <w:w w:val="100"/>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pPr>
      <w:spacing w:after="0" w:line="240" w:lineRule="auto"/>
    </w:pPr>
    <w:rPr>
      <w:rFonts w:ascii="Times New Roman" w:hAnsi="Times New Roman" w:cs="Times New Roman"/>
      <w:w w:val="100"/>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rPr>
      <w:rFonts w:ascii="Times New Roman" w:hAnsi="Times New Roman" w:cs="Times New Roman"/>
      <w:w w:val="100"/>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hAnsi="Times New Roman" w:cs="Times New Roman"/>
      <w:b/>
      <w:bCs/>
      <w:w w:val="100"/>
      <w:sz w:val="20"/>
      <w:szCs w:val="20"/>
      <w:lang w:eastAsia="de-DE"/>
    </w:rPr>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hAnsi="Times New Roman" w:cs="Times New Roman"/>
      <w:w w:val="100"/>
      <w:sz w:val="24"/>
      <w:szCs w:val="24"/>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hAnsi="Times New Roman" w:cs="Times New Roman"/>
      <w:w w:val="100"/>
      <w:sz w:val="24"/>
      <w:szCs w:val="24"/>
      <w:lang w:eastAsia="de-DE"/>
    </w:rPr>
  </w:style>
  <w:style w:type="character" w:styleId="Zeilennummer">
    <w:name w:val="line number"/>
    <w:basedOn w:val="Absatz-Standardschriftart"/>
    <w:uiPriority w:val="99"/>
    <w:semiHidden/>
    <w:unhideWhenUsed/>
  </w:style>
  <w:style w:type="character" w:customStyle="1" w:styleId="berschrift3Zchn">
    <w:name w:val="Überschrift 3 Zchn"/>
    <w:basedOn w:val="Absatz-Standardschriftart"/>
    <w:link w:val="berschrift3"/>
    <w:rPr>
      <w:b/>
      <w:bCs/>
      <w:spacing w:val="-2"/>
      <w:w w:val="100"/>
      <w:lang w:eastAsia="de-DE"/>
    </w:rPr>
  </w:style>
  <w:style w:type="paragraph" w:customStyle="1" w:styleId="BeschriftungTabelle">
    <w:name w:val="Beschriftung_Tabelle"/>
    <w:basedOn w:val="Beschriftung"/>
    <w:uiPriority w:val="1"/>
    <w:qFormat/>
    <w:pPr>
      <w:keepNext/>
      <w:keepLines/>
      <w:spacing w:before="200" w:after="60"/>
      <w:ind w:left="992" w:hanging="992"/>
    </w:pPr>
    <w:rPr>
      <w:rFonts w:ascii="Arial Fett" w:eastAsiaTheme="minorHAnsi" w:hAnsi="Arial Fett" w:cstheme="minorBidi"/>
      <w:color w:val="auto"/>
      <w:sz w:val="20"/>
      <w:szCs w:val="20"/>
      <w:lang w:eastAsia="en-US"/>
    </w:rPr>
  </w:style>
  <w:style w:type="paragraph" w:styleId="Beschriftung">
    <w:name w:val="caption"/>
    <w:basedOn w:val="Standard"/>
    <w:next w:val="Standard"/>
    <w:uiPriority w:val="35"/>
    <w:unhideWhenUsed/>
    <w:qFormat/>
    <w:pPr>
      <w:spacing w:after="200"/>
    </w:pPr>
    <w:rPr>
      <w:b/>
      <w:bCs/>
      <w:color w:val="4F81BD" w:themeColor="accent1"/>
      <w:sz w:val="18"/>
      <w:szCs w:val="18"/>
    </w:rPr>
  </w:style>
  <w:style w:type="character" w:styleId="BesuchterLink">
    <w:name w:val="FollowedHyperlink"/>
    <w:basedOn w:val="Absatz-Standardschriftart"/>
    <w:uiPriority w:val="99"/>
    <w:semiHidden/>
    <w:unhideWhenUsed/>
    <w:rsid w:val="00D42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9530">
      <w:bodyDiv w:val="1"/>
      <w:marLeft w:val="0"/>
      <w:marRight w:val="0"/>
      <w:marTop w:val="0"/>
      <w:marBottom w:val="0"/>
      <w:divBdr>
        <w:top w:val="none" w:sz="0" w:space="0" w:color="auto"/>
        <w:left w:val="none" w:sz="0" w:space="0" w:color="auto"/>
        <w:bottom w:val="none" w:sz="0" w:space="0" w:color="auto"/>
        <w:right w:val="none" w:sz="0" w:space="0" w:color="auto"/>
      </w:divBdr>
    </w:div>
    <w:div w:id="1117215734">
      <w:bodyDiv w:val="1"/>
      <w:marLeft w:val="0"/>
      <w:marRight w:val="0"/>
      <w:marTop w:val="0"/>
      <w:marBottom w:val="0"/>
      <w:divBdr>
        <w:top w:val="none" w:sz="0" w:space="0" w:color="auto"/>
        <w:left w:val="none" w:sz="0" w:space="0" w:color="auto"/>
        <w:bottom w:val="none" w:sz="0" w:space="0" w:color="auto"/>
        <w:right w:val="none" w:sz="0" w:space="0" w:color="auto"/>
      </w:divBdr>
    </w:div>
    <w:div w:id="1616401410">
      <w:bodyDiv w:val="1"/>
      <w:marLeft w:val="0"/>
      <w:marRight w:val="0"/>
      <w:marTop w:val="0"/>
      <w:marBottom w:val="0"/>
      <w:divBdr>
        <w:top w:val="none" w:sz="0" w:space="0" w:color="auto"/>
        <w:left w:val="none" w:sz="0" w:space="0" w:color="auto"/>
        <w:bottom w:val="none" w:sz="0" w:space="0" w:color="auto"/>
        <w:right w:val="none" w:sz="0" w:space="0" w:color="auto"/>
      </w:divBdr>
    </w:div>
    <w:div w:id="18243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mb.bayern.de/vum/strasse/bauunderhalt/regelwerke/technischeregelwerke/index.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mb.bayern.de/vum/strasse/bauunderhalt/regelwerke/technischeregelwerke/index.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mb.bayern.de/assets/stmi/vum/strasse/bauunderhalt/49_checkas_leitfaden_partnerschaftliche_bauabwicklung.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0EF36373E185479D93D30D1DAB36CF" ma:contentTypeVersion="0" ma:contentTypeDescription="Ein neues Dokument erstellen." ma:contentTypeScope="" ma:versionID="0c39ad6afeb546fa5059eb15353f4576">
  <xsd:schema xmlns:xsd="http://www.w3.org/2001/XMLSchema" xmlns:xs="http://www.w3.org/2001/XMLSchema" xmlns:p="http://schemas.microsoft.com/office/2006/metadata/properties" targetNamespace="http://schemas.microsoft.com/office/2006/metadata/properties" ma:root="true" ma:fieldsID="60905a9ef5b99d9c9261193ef4d05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6A8D-E206-499C-A35E-7439DD144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971CBE-0E8B-4CE8-8FFB-C78485DA3016}">
  <ds:schemaRefs>
    <ds:schemaRef ds:uri="http://schemas.microsoft.com/sharepoint/v3/contenttype/forms"/>
  </ds:schemaRefs>
</ds:datastoreItem>
</file>

<file path=customXml/itemProps3.xml><?xml version="1.0" encoding="utf-8"?>
<ds:datastoreItem xmlns:ds="http://schemas.openxmlformats.org/officeDocument/2006/customXml" ds:itemID="{33AEFD92-67E6-4CDF-BB98-BC278D6876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338F836-71F7-43E2-BB2E-4F40F631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5987</Words>
  <Characters>37725</Characters>
  <Application>Microsoft Office Word</Application>
  <DocSecurity>0</DocSecurity>
  <Lines>314</Lines>
  <Paragraphs>87</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43625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shuebner</dc:creator>
  <cp:lastModifiedBy>Eicher, Johann, Dr.-Ing. (StMB)</cp:lastModifiedBy>
  <cp:revision>7</cp:revision>
  <cp:lastPrinted>2021-12-15T10:52:00Z</cp:lastPrinted>
  <dcterms:created xsi:type="dcterms:W3CDTF">2024-12-16T13:48:00Z</dcterms:created>
  <dcterms:modified xsi:type="dcterms:W3CDTF">2024-12-18T12:41:00Z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0x010100290EF36373E185479D93D30D1DAB36CF</vt:lpwstr>
  </property>
</Properties>
</file>